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28C39" w14:textId="77777777" w:rsidR="00477B15" w:rsidRPr="00B40F9D" w:rsidRDefault="00477B15" w:rsidP="00230D13">
      <w:pPr>
        <w:spacing w:after="0" w:line="240" w:lineRule="auto"/>
        <w:jc w:val="center"/>
        <w:rPr>
          <w:rFonts w:ascii="Arial" w:hAnsi="Arial" w:cs="Arial"/>
          <w:sz w:val="28"/>
          <w:szCs w:val="28"/>
        </w:rPr>
      </w:pPr>
      <w:bookmarkStart w:id="0" w:name="_GoBack"/>
      <w:bookmarkEnd w:id="0"/>
      <w:r w:rsidRPr="00B40F9D">
        <w:rPr>
          <w:rFonts w:ascii="Arial" w:hAnsi="Arial" w:cs="Arial"/>
          <w:sz w:val="28"/>
          <w:szCs w:val="28"/>
        </w:rPr>
        <w:t>Foundation Knowledge for Delivering County Human Services</w:t>
      </w:r>
    </w:p>
    <w:p w14:paraId="2EC42519" w14:textId="77777777" w:rsidR="001168A7" w:rsidRDefault="00230D13" w:rsidP="00034A63">
      <w:pPr>
        <w:spacing w:after="0" w:line="240" w:lineRule="auto"/>
        <w:jc w:val="center"/>
        <w:rPr>
          <w:rFonts w:ascii="Arial" w:hAnsi="Arial" w:cs="Arial"/>
          <w:sz w:val="24"/>
          <w:szCs w:val="24"/>
        </w:rPr>
      </w:pPr>
      <w:r>
        <w:rPr>
          <w:rFonts w:ascii="Arial" w:hAnsi="Arial" w:cs="Arial"/>
          <w:sz w:val="24"/>
          <w:szCs w:val="24"/>
        </w:rPr>
        <w:t xml:space="preserve"> </w:t>
      </w:r>
      <w:r w:rsidR="00034A63" w:rsidRPr="00161F9C">
        <w:rPr>
          <w:rFonts w:ascii="Arial" w:hAnsi="Arial" w:cs="Arial"/>
          <w:sz w:val="24"/>
          <w:szCs w:val="24"/>
        </w:rPr>
        <w:t>BAS</w:t>
      </w:r>
      <w:r w:rsidR="00034A63">
        <w:rPr>
          <w:rFonts w:ascii="Arial" w:hAnsi="Arial" w:cs="Arial"/>
          <w:sz w:val="24"/>
          <w:szCs w:val="24"/>
        </w:rPr>
        <w:t xml:space="preserve">SC Exploratory Training Project </w:t>
      </w:r>
      <w:r>
        <w:rPr>
          <w:rFonts w:ascii="Arial" w:hAnsi="Arial" w:cs="Arial"/>
          <w:sz w:val="24"/>
          <w:szCs w:val="24"/>
        </w:rPr>
        <w:t>Report</w:t>
      </w:r>
    </w:p>
    <w:p w14:paraId="0045FA91" w14:textId="05C3BAD2" w:rsidR="000B2C10" w:rsidRDefault="001168A7" w:rsidP="00034A63">
      <w:pPr>
        <w:spacing w:after="0" w:line="240" w:lineRule="auto"/>
        <w:jc w:val="center"/>
        <w:rPr>
          <w:rFonts w:ascii="Arial" w:hAnsi="Arial" w:cs="Arial"/>
          <w:sz w:val="24"/>
          <w:szCs w:val="24"/>
        </w:rPr>
      </w:pPr>
      <w:r>
        <w:rPr>
          <w:rFonts w:ascii="Arial" w:hAnsi="Arial" w:cs="Arial"/>
          <w:sz w:val="24"/>
          <w:szCs w:val="24"/>
        </w:rPr>
        <w:t xml:space="preserve">Evelyn </w:t>
      </w:r>
      <w:proofErr w:type="spellStart"/>
      <w:r>
        <w:rPr>
          <w:rFonts w:ascii="Arial" w:hAnsi="Arial" w:cs="Arial"/>
          <w:sz w:val="24"/>
          <w:szCs w:val="24"/>
        </w:rPr>
        <w:t>Hengeveld-Bidmon</w:t>
      </w:r>
      <w:proofErr w:type="spellEnd"/>
      <w:r>
        <w:rPr>
          <w:rFonts w:ascii="Arial" w:hAnsi="Arial" w:cs="Arial"/>
          <w:sz w:val="24"/>
          <w:szCs w:val="24"/>
        </w:rPr>
        <w:t>, EHB Consulting</w:t>
      </w:r>
      <w:r w:rsidR="00230D13">
        <w:rPr>
          <w:rFonts w:ascii="Arial" w:hAnsi="Arial" w:cs="Arial"/>
          <w:sz w:val="24"/>
          <w:szCs w:val="24"/>
        </w:rPr>
        <w:t xml:space="preserve"> </w:t>
      </w:r>
    </w:p>
    <w:p w14:paraId="17AA428D" w14:textId="77777777" w:rsidR="00161F9C" w:rsidRPr="00161F9C" w:rsidRDefault="00161F9C" w:rsidP="000B2C10">
      <w:pPr>
        <w:spacing w:after="0" w:line="240" w:lineRule="auto"/>
        <w:jc w:val="center"/>
        <w:rPr>
          <w:rFonts w:ascii="Arial" w:hAnsi="Arial" w:cs="Arial"/>
          <w:sz w:val="24"/>
          <w:szCs w:val="24"/>
        </w:rPr>
      </w:pPr>
      <w:r>
        <w:rPr>
          <w:rFonts w:ascii="Arial" w:hAnsi="Arial" w:cs="Arial"/>
          <w:sz w:val="24"/>
          <w:szCs w:val="24"/>
        </w:rPr>
        <w:t>June 2017</w:t>
      </w:r>
    </w:p>
    <w:p w14:paraId="79C7E5B3" w14:textId="77777777" w:rsidR="000B2C10" w:rsidRDefault="000B2C10" w:rsidP="000B2C10">
      <w:pPr>
        <w:pStyle w:val="ListParagraph"/>
        <w:spacing w:after="0" w:line="240" w:lineRule="auto"/>
        <w:ind w:left="1080"/>
        <w:rPr>
          <w:rFonts w:ascii="Arial" w:hAnsi="Arial" w:cs="Arial"/>
          <w:sz w:val="24"/>
          <w:szCs w:val="24"/>
        </w:rPr>
      </w:pPr>
    </w:p>
    <w:p w14:paraId="2237C038" w14:textId="77777777" w:rsidR="00A511E5" w:rsidRPr="00161F9C" w:rsidRDefault="00A511E5" w:rsidP="000B2C10">
      <w:pPr>
        <w:pStyle w:val="ListParagraph"/>
        <w:spacing w:after="0" w:line="240" w:lineRule="auto"/>
        <w:ind w:left="1080"/>
        <w:rPr>
          <w:rFonts w:ascii="Arial" w:hAnsi="Arial" w:cs="Arial"/>
          <w:sz w:val="24"/>
          <w:szCs w:val="24"/>
        </w:rPr>
      </w:pPr>
    </w:p>
    <w:p w14:paraId="6E752A12" w14:textId="77777777" w:rsidR="00DD3D92" w:rsidRPr="0061597F" w:rsidRDefault="002959E6" w:rsidP="00DD3D92">
      <w:pPr>
        <w:spacing w:after="120" w:line="240" w:lineRule="auto"/>
        <w:rPr>
          <w:rFonts w:ascii="Arial" w:hAnsi="Arial" w:cs="Arial"/>
          <w:b/>
          <w:sz w:val="24"/>
          <w:szCs w:val="24"/>
        </w:rPr>
      </w:pPr>
      <w:r>
        <w:rPr>
          <w:rFonts w:ascii="Arial" w:hAnsi="Arial" w:cs="Arial"/>
          <w:b/>
          <w:sz w:val="24"/>
          <w:szCs w:val="24"/>
        </w:rPr>
        <w:t>Background</w:t>
      </w:r>
    </w:p>
    <w:p w14:paraId="1FDBD3DA" w14:textId="77777777" w:rsidR="00DD3D92" w:rsidRPr="00161F9C" w:rsidRDefault="00DD3D92" w:rsidP="00DD3D92">
      <w:pPr>
        <w:spacing w:after="0" w:line="240" w:lineRule="auto"/>
        <w:jc w:val="both"/>
        <w:rPr>
          <w:rFonts w:ascii="Arial" w:hAnsi="Arial" w:cs="Arial"/>
          <w:sz w:val="24"/>
          <w:szCs w:val="24"/>
        </w:rPr>
      </w:pPr>
      <w:r w:rsidRPr="00161F9C">
        <w:rPr>
          <w:rFonts w:ascii="Arial" w:hAnsi="Arial" w:cs="Arial"/>
          <w:sz w:val="24"/>
          <w:szCs w:val="24"/>
        </w:rPr>
        <w:t xml:space="preserve">In June 2016, the final report of a study on Bay Area counties’ implementation of AB74 Family Stabilization was presented to the BASSC </w:t>
      </w:r>
      <w:r w:rsidR="009347AC">
        <w:rPr>
          <w:rFonts w:ascii="Arial" w:hAnsi="Arial" w:cs="Arial"/>
          <w:sz w:val="24"/>
          <w:szCs w:val="24"/>
        </w:rPr>
        <w:t>d</w:t>
      </w:r>
      <w:r w:rsidRPr="00161F9C">
        <w:rPr>
          <w:rFonts w:ascii="Arial" w:hAnsi="Arial" w:cs="Arial"/>
          <w:sz w:val="24"/>
          <w:szCs w:val="24"/>
        </w:rPr>
        <w:t>irectors.  The study highlighted, among other things, the various staffing positions counties elected to use to administer the Family Stabilization program – from employment services workers to MSW-level social workers.  Interviews conducted as part of the project revealed that county managers had differing expectations with regard to what classifications of positions had the level of education, knowledge, and/or skills necessary to serve Family Stabilization clients.  These differences prompted the researcher to propose that further research might be conducted to determine what basic competencies, knowledge, and/or skills might be required of any staff person serving a Family Stabilization client.  As part of the BASSC directors’ discussion, this question led to a broad</w:t>
      </w:r>
      <w:r w:rsidR="009347AC">
        <w:rPr>
          <w:rFonts w:ascii="Arial" w:hAnsi="Arial" w:cs="Arial"/>
          <w:sz w:val="24"/>
          <w:szCs w:val="24"/>
        </w:rPr>
        <w:t>er</w:t>
      </w:r>
      <w:r w:rsidRPr="00161F9C">
        <w:rPr>
          <w:rFonts w:ascii="Arial" w:hAnsi="Arial" w:cs="Arial"/>
          <w:sz w:val="24"/>
          <w:szCs w:val="24"/>
        </w:rPr>
        <w:t xml:space="preserve"> consideration regarding what basic level of knowledge or understanding all human services employees should possess in order to provide social services to the public – from reception staff to benefits representatives or eligibility workers, to adult services workers, employment services workers, and social workers. Th</w:t>
      </w:r>
      <w:r w:rsidR="009347AC">
        <w:rPr>
          <w:rFonts w:ascii="Arial" w:hAnsi="Arial" w:cs="Arial"/>
          <w:sz w:val="24"/>
          <w:szCs w:val="24"/>
        </w:rPr>
        <w:t>e purpose of this</w:t>
      </w:r>
      <w:r w:rsidRPr="00161F9C">
        <w:rPr>
          <w:rFonts w:ascii="Arial" w:hAnsi="Arial" w:cs="Arial"/>
          <w:sz w:val="24"/>
          <w:szCs w:val="24"/>
        </w:rPr>
        <w:t xml:space="preserve"> project </w:t>
      </w:r>
      <w:r w:rsidR="009347AC">
        <w:rPr>
          <w:rFonts w:ascii="Arial" w:hAnsi="Arial" w:cs="Arial"/>
          <w:sz w:val="24"/>
          <w:szCs w:val="24"/>
        </w:rPr>
        <w:t xml:space="preserve">was to </w:t>
      </w:r>
      <w:r w:rsidRPr="00161F9C">
        <w:rPr>
          <w:rFonts w:ascii="Arial" w:hAnsi="Arial" w:cs="Arial"/>
          <w:sz w:val="24"/>
          <w:szCs w:val="24"/>
        </w:rPr>
        <w:t>explore that question and identif</w:t>
      </w:r>
      <w:r w:rsidR="009347AC">
        <w:rPr>
          <w:rFonts w:ascii="Arial" w:hAnsi="Arial" w:cs="Arial"/>
          <w:sz w:val="24"/>
          <w:szCs w:val="24"/>
        </w:rPr>
        <w:t>y</w:t>
      </w:r>
      <w:r w:rsidRPr="00161F9C">
        <w:rPr>
          <w:rFonts w:ascii="Arial" w:hAnsi="Arial" w:cs="Arial"/>
          <w:sz w:val="24"/>
          <w:szCs w:val="24"/>
        </w:rPr>
        <w:t xml:space="preserve"> potential training topics and training modalities that counties might implement to provide employees with this foundational information.</w:t>
      </w:r>
    </w:p>
    <w:p w14:paraId="4F5B0778" w14:textId="77777777" w:rsidR="00DD3D92" w:rsidRPr="00161F9C" w:rsidRDefault="00DD3D92" w:rsidP="00DD3D92">
      <w:pPr>
        <w:spacing w:after="0" w:line="240" w:lineRule="auto"/>
        <w:rPr>
          <w:rFonts w:ascii="Arial" w:hAnsi="Arial" w:cs="Arial"/>
          <w:sz w:val="24"/>
          <w:szCs w:val="24"/>
        </w:rPr>
      </w:pPr>
    </w:p>
    <w:p w14:paraId="723A660D" w14:textId="77777777" w:rsidR="00DD3D92" w:rsidRDefault="00274B6F" w:rsidP="003B5DA9">
      <w:pPr>
        <w:spacing w:after="0" w:line="240" w:lineRule="auto"/>
        <w:rPr>
          <w:rFonts w:ascii="Arial" w:hAnsi="Arial" w:cs="Arial"/>
          <w:sz w:val="24"/>
          <w:szCs w:val="24"/>
        </w:rPr>
      </w:pPr>
      <w:r w:rsidRPr="00161F9C">
        <w:rPr>
          <w:rFonts w:ascii="Arial" w:hAnsi="Arial" w:cs="Arial"/>
          <w:sz w:val="24"/>
          <w:szCs w:val="24"/>
        </w:rPr>
        <w:t>The p</w:t>
      </w:r>
      <w:r w:rsidR="00DD3D92" w:rsidRPr="00161F9C">
        <w:rPr>
          <w:rFonts w:ascii="Arial" w:hAnsi="Arial" w:cs="Arial"/>
          <w:sz w:val="24"/>
          <w:szCs w:val="24"/>
        </w:rPr>
        <w:t xml:space="preserve">roject </w:t>
      </w:r>
      <w:r w:rsidRPr="00161F9C">
        <w:rPr>
          <w:rFonts w:ascii="Arial" w:hAnsi="Arial" w:cs="Arial"/>
          <w:sz w:val="24"/>
          <w:szCs w:val="24"/>
        </w:rPr>
        <w:t>objectives were to: 1) c</w:t>
      </w:r>
      <w:r w:rsidR="00DD3D92" w:rsidRPr="00161F9C">
        <w:rPr>
          <w:rFonts w:ascii="Arial" w:hAnsi="Arial" w:cs="Arial"/>
          <w:sz w:val="24"/>
          <w:szCs w:val="24"/>
        </w:rPr>
        <w:t xml:space="preserve">apture information regarding what subject areas all human services employees should have a basic understanding </w:t>
      </w:r>
      <w:r w:rsidRPr="00161F9C">
        <w:rPr>
          <w:rFonts w:ascii="Arial" w:hAnsi="Arial" w:cs="Arial"/>
          <w:sz w:val="24"/>
          <w:szCs w:val="24"/>
        </w:rPr>
        <w:t>of, 2) i</w:t>
      </w:r>
      <w:r w:rsidR="00DD3D92" w:rsidRPr="00161F9C">
        <w:rPr>
          <w:rFonts w:ascii="Arial" w:hAnsi="Arial" w:cs="Arial"/>
          <w:sz w:val="24"/>
          <w:szCs w:val="24"/>
        </w:rPr>
        <w:t xml:space="preserve">dentify what training is currently being provided within counties with regard </w:t>
      </w:r>
      <w:r w:rsidRPr="00161F9C">
        <w:rPr>
          <w:rFonts w:ascii="Arial" w:hAnsi="Arial" w:cs="Arial"/>
          <w:sz w:val="24"/>
          <w:szCs w:val="24"/>
        </w:rPr>
        <w:t>to the subject areas identified, 3) r</w:t>
      </w:r>
      <w:r w:rsidR="00DD3D92" w:rsidRPr="00161F9C">
        <w:rPr>
          <w:rFonts w:ascii="Arial" w:hAnsi="Arial" w:cs="Arial"/>
          <w:sz w:val="24"/>
          <w:szCs w:val="24"/>
        </w:rPr>
        <w:t>esearch any additional training resources that are available f</w:t>
      </w:r>
      <w:r w:rsidRPr="00161F9C">
        <w:rPr>
          <w:rFonts w:ascii="Arial" w:hAnsi="Arial" w:cs="Arial"/>
          <w:sz w:val="24"/>
          <w:szCs w:val="24"/>
        </w:rPr>
        <w:t>or the subject areas identified, 4) i</w:t>
      </w:r>
      <w:r w:rsidR="00DD3D92" w:rsidRPr="00161F9C">
        <w:rPr>
          <w:rFonts w:ascii="Arial" w:hAnsi="Arial" w:cs="Arial"/>
          <w:sz w:val="24"/>
          <w:szCs w:val="24"/>
        </w:rPr>
        <w:t>dentify the range of potential training modalities that could be employed to deliver such “Foundations” training (</w:t>
      </w:r>
      <w:r w:rsidR="00DD3D92" w:rsidRPr="00161F9C">
        <w:rPr>
          <w:rFonts w:ascii="Arial" w:hAnsi="Arial" w:cs="Arial"/>
          <w:color w:val="000000"/>
          <w:sz w:val="24"/>
          <w:szCs w:val="24"/>
          <w:shd w:val="clear" w:color="auto" w:fill="FDFDFD"/>
        </w:rPr>
        <w:t>e-learning, video and associated readings, curriculum for trainers, etc.</w:t>
      </w:r>
      <w:r w:rsidR="00DD3D92" w:rsidRPr="00161F9C">
        <w:rPr>
          <w:rFonts w:ascii="Arial" w:hAnsi="Arial" w:cs="Arial"/>
          <w:sz w:val="24"/>
          <w:szCs w:val="24"/>
        </w:rPr>
        <w:t>)</w:t>
      </w:r>
      <w:r w:rsidRPr="00161F9C">
        <w:rPr>
          <w:rFonts w:ascii="Arial" w:hAnsi="Arial" w:cs="Arial"/>
          <w:sz w:val="24"/>
          <w:szCs w:val="24"/>
        </w:rPr>
        <w:t>, and 5) p</w:t>
      </w:r>
      <w:r w:rsidR="00DD3D92" w:rsidRPr="00161F9C">
        <w:rPr>
          <w:rFonts w:ascii="Arial" w:hAnsi="Arial" w:cs="Arial"/>
          <w:sz w:val="24"/>
          <w:szCs w:val="24"/>
        </w:rPr>
        <w:t>ropose subject areas and potential training modalities to deliver a “Foundations of Human Services” training program to all human services employees.</w:t>
      </w:r>
    </w:p>
    <w:p w14:paraId="52F78E1D" w14:textId="77777777" w:rsidR="003B5DA9" w:rsidRDefault="003B5DA9" w:rsidP="003B5DA9">
      <w:pPr>
        <w:spacing w:after="0" w:line="240" w:lineRule="auto"/>
        <w:rPr>
          <w:rFonts w:ascii="Arial" w:hAnsi="Arial" w:cs="Arial"/>
          <w:sz w:val="24"/>
          <w:szCs w:val="24"/>
        </w:rPr>
      </w:pPr>
    </w:p>
    <w:p w14:paraId="6459FB10" w14:textId="77777777" w:rsidR="006B0F0F" w:rsidRDefault="006B0F0F" w:rsidP="006B0F0F">
      <w:pPr>
        <w:spacing w:after="0" w:line="240" w:lineRule="auto"/>
        <w:rPr>
          <w:rFonts w:ascii="Arial" w:hAnsi="Arial" w:cs="Arial"/>
          <w:sz w:val="24"/>
          <w:szCs w:val="24"/>
        </w:rPr>
      </w:pPr>
      <w:r>
        <w:rPr>
          <w:rFonts w:ascii="Arial" w:hAnsi="Arial" w:cs="Arial"/>
          <w:sz w:val="24"/>
          <w:szCs w:val="24"/>
        </w:rPr>
        <w:t>The value of developing and implementing a “Foundations of Human Services” training program that all levels of human services employees participate in  – from reception staff to adult services workers to eligibility workers to child welfare workers – would serve to provide staff with:</w:t>
      </w:r>
    </w:p>
    <w:p w14:paraId="6B018F05" w14:textId="77777777" w:rsidR="006B0F0F" w:rsidRDefault="006B0F0F" w:rsidP="006B0F0F">
      <w:pPr>
        <w:pStyle w:val="ListParagraph"/>
        <w:numPr>
          <w:ilvl w:val="0"/>
          <w:numId w:val="14"/>
        </w:numPr>
        <w:spacing w:after="120" w:line="240" w:lineRule="auto"/>
        <w:rPr>
          <w:rFonts w:ascii="Arial" w:hAnsi="Arial" w:cs="Arial"/>
          <w:sz w:val="24"/>
          <w:szCs w:val="24"/>
        </w:rPr>
      </w:pPr>
      <w:r>
        <w:rPr>
          <w:rFonts w:ascii="Arial" w:hAnsi="Arial" w:cs="Arial"/>
          <w:sz w:val="24"/>
          <w:szCs w:val="24"/>
        </w:rPr>
        <w:t>Information about the work of human services that they may not have otherwise acquired through their employment or education,</w:t>
      </w:r>
    </w:p>
    <w:p w14:paraId="35D89679" w14:textId="77777777" w:rsidR="006B0F0F" w:rsidRPr="0057265F" w:rsidRDefault="006B0F0F" w:rsidP="006B0F0F">
      <w:pPr>
        <w:pStyle w:val="ListParagraph"/>
        <w:numPr>
          <w:ilvl w:val="0"/>
          <w:numId w:val="14"/>
        </w:numPr>
        <w:spacing w:after="120" w:line="240" w:lineRule="auto"/>
        <w:rPr>
          <w:rFonts w:ascii="Arial" w:hAnsi="Arial" w:cs="Arial"/>
          <w:sz w:val="24"/>
          <w:szCs w:val="24"/>
        </w:rPr>
      </w:pPr>
      <w:r>
        <w:rPr>
          <w:rFonts w:ascii="Arial" w:hAnsi="Arial" w:cs="Arial"/>
          <w:sz w:val="24"/>
          <w:szCs w:val="24"/>
        </w:rPr>
        <w:t>Information that helps them understand the work of others in the organization,</w:t>
      </w:r>
    </w:p>
    <w:p w14:paraId="511169E9" w14:textId="41B007C0" w:rsidR="006B0F0F" w:rsidRDefault="006B0F0F" w:rsidP="006B0F0F">
      <w:pPr>
        <w:pStyle w:val="ListParagraph"/>
        <w:numPr>
          <w:ilvl w:val="0"/>
          <w:numId w:val="14"/>
        </w:numPr>
        <w:spacing w:after="120" w:line="240" w:lineRule="auto"/>
        <w:rPr>
          <w:rFonts w:ascii="Arial" w:hAnsi="Arial" w:cs="Arial"/>
          <w:sz w:val="24"/>
          <w:szCs w:val="24"/>
        </w:rPr>
      </w:pPr>
      <w:r>
        <w:rPr>
          <w:rFonts w:ascii="Arial" w:hAnsi="Arial" w:cs="Arial"/>
          <w:sz w:val="24"/>
          <w:szCs w:val="24"/>
        </w:rPr>
        <w:t>An understand</w:t>
      </w:r>
      <w:r w:rsidR="00034A63">
        <w:rPr>
          <w:rFonts w:ascii="Arial" w:hAnsi="Arial" w:cs="Arial"/>
          <w:sz w:val="24"/>
          <w:szCs w:val="24"/>
        </w:rPr>
        <w:t xml:space="preserve">ing of </w:t>
      </w:r>
      <w:r>
        <w:rPr>
          <w:rFonts w:ascii="Arial" w:hAnsi="Arial" w:cs="Arial"/>
          <w:sz w:val="24"/>
          <w:szCs w:val="24"/>
        </w:rPr>
        <w:t xml:space="preserve"> how their work contributes to the “whole”, and </w:t>
      </w:r>
    </w:p>
    <w:p w14:paraId="2418F433" w14:textId="77777777" w:rsidR="006B0F0F" w:rsidRPr="0057265F" w:rsidRDefault="006B0F0F" w:rsidP="006B0F0F">
      <w:pPr>
        <w:pStyle w:val="ListParagraph"/>
        <w:numPr>
          <w:ilvl w:val="0"/>
          <w:numId w:val="14"/>
        </w:numPr>
        <w:spacing w:after="120" w:line="240" w:lineRule="auto"/>
        <w:rPr>
          <w:rFonts w:ascii="Arial" w:hAnsi="Arial" w:cs="Arial"/>
          <w:sz w:val="24"/>
          <w:szCs w:val="24"/>
        </w:rPr>
      </w:pPr>
      <w:r>
        <w:rPr>
          <w:rFonts w:ascii="Arial" w:hAnsi="Arial" w:cs="Arial"/>
          <w:sz w:val="24"/>
          <w:szCs w:val="24"/>
        </w:rPr>
        <w:t>An opportunity to see and understand the work of human services from a “big picture” perspective.</w:t>
      </w:r>
    </w:p>
    <w:p w14:paraId="0B4E3CE8" w14:textId="77777777" w:rsidR="00274B6F" w:rsidRPr="0061597F" w:rsidRDefault="00274B6F" w:rsidP="00A511E5">
      <w:pPr>
        <w:spacing w:before="240" w:after="120" w:line="240" w:lineRule="auto"/>
        <w:rPr>
          <w:rFonts w:ascii="Arial" w:hAnsi="Arial" w:cs="Arial"/>
          <w:b/>
          <w:sz w:val="24"/>
          <w:szCs w:val="24"/>
        </w:rPr>
      </w:pPr>
      <w:r w:rsidRPr="0061597F">
        <w:rPr>
          <w:rFonts w:ascii="Arial" w:hAnsi="Arial" w:cs="Arial"/>
          <w:b/>
          <w:sz w:val="24"/>
          <w:szCs w:val="24"/>
        </w:rPr>
        <w:t>Process</w:t>
      </w:r>
    </w:p>
    <w:p w14:paraId="0ECE52BC" w14:textId="77777777" w:rsidR="002A20A8" w:rsidRDefault="00274B6F" w:rsidP="00D851CB">
      <w:pPr>
        <w:spacing w:after="0" w:line="240" w:lineRule="auto"/>
        <w:rPr>
          <w:rFonts w:ascii="Arial" w:hAnsi="Arial" w:cs="Arial"/>
          <w:sz w:val="24"/>
          <w:szCs w:val="24"/>
        </w:rPr>
      </w:pPr>
      <w:r w:rsidRPr="00161F9C">
        <w:rPr>
          <w:rFonts w:ascii="Arial" w:hAnsi="Arial" w:cs="Arial"/>
          <w:sz w:val="24"/>
          <w:szCs w:val="24"/>
        </w:rPr>
        <w:lastRenderedPageBreak/>
        <w:t xml:space="preserve">In June 2016, a brainstorming session was held with the BASSC Human Resources Committee to determine what basic knowledge all county human services workers should have in order to best serve the public.  </w:t>
      </w:r>
      <w:r w:rsidR="00C216BB">
        <w:rPr>
          <w:rFonts w:ascii="Arial" w:hAnsi="Arial" w:cs="Arial"/>
          <w:sz w:val="24"/>
          <w:szCs w:val="24"/>
        </w:rPr>
        <w:t xml:space="preserve">The question posed to the committee was, “What knowledge should all social services staff who provide services directly to the public </w:t>
      </w:r>
      <w:r w:rsidR="009347AC">
        <w:rPr>
          <w:rFonts w:ascii="Arial" w:hAnsi="Arial" w:cs="Arial"/>
          <w:sz w:val="24"/>
          <w:szCs w:val="24"/>
        </w:rPr>
        <w:t>have regarding</w:t>
      </w:r>
      <w:r w:rsidR="00C216BB">
        <w:rPr>
          <w:rFonts w:ascii="Arial" w:hAnsi="Arial" w:cs="Arial"/>
          <w:sz w:val="24"/>
          <w:szCs w:val="24"/>
        </w:rPr>
        <w:t xml:space="preserve"> the conditions that led families to seek services, the challenges they may face, and how best to serve them?”  The staff </w:t>
      </w:r>
      <w:r w:rsidR="00BA5685">
        <w:rPr>
          <w:rFonts w:ascii="Arial" w:hAnsi="Arial" w:cs="Arial"/>
          <w:sz w:val="24"/>
          <w:szCs w:val="24"/>
        </w:rPr>
        <w:t xml:space="preserve">identified as </w:t>
      </w:r>
      <w:r w:rsidR="00C216BB">
        <w:rPr>
          <w:rFonts w:ascii="Arial" w:hAnsi="Arial" w:cs="Arial"/>
          <w:sz w:val="24"/>
          <w:szCs w:val="24"/>
        </w:rPr>
        <w:t>needing this basic knowledge would include employment and benefit services workers, clerical and reception staff, adult, veteran, and family and children services workers</w:t>
      </w:r>
      <w:r w:rsidR="00BA5685">
        <w:rPr>
          <w:rFonts w:ascii="Arial" w:hAnsi="Arial" w:cs="Arial"/>
          <w:sz w:val="24"/>
          <w:szCs w:val="24"/>
        </w:rPr>
        <w:t xml:space="preserve">, as well as those who supervise, manage, or provide guidance to staff providing services directly to the community.  </w:t>
      </w:r>
      <w:r w:rsidR="009347AC">
        <w:rPr>
          <w:rFonts w:ascii="Arial" w:hAnsi="Arial" w:cs="Arial"/>
          <w:sz w:val="24"/>
          <w:szCs w:val="24"/>
        </w:rPr>
        <w:t>During the discussion and survey of counties conducted afterward, committee members revealed that c</w:t>
      </w:r>
      <w:r w:rsidR="00BA5685">
        <w:rPr>
          <w:rFonts w:ascii="Arial" w:hAnsi="Arial" w:cs="Arial"/>
          <w:sz w:val="24"/>
          <w:szCs w:val="24"/>
        </w:rPr>
        <w:t xml:space="preserve">urrent practice in many counties is to provide an orientation to the agency/department, and to provide induction or onboarding training to staff in certain positions – namely new benefit services/eligibility, employment services and child welfare employees.  Some counties also provide induction training for adult services employees.  Few counties, however, ensure that all staff who interact with the public participate in mandatory training that both orients them to their job and role in the organization, and also provides them with a foundational understanding of the function of the public social services agency and the issues impacting the people </w:t>
      </w:r>
      <w:r w:rsidR="009347AC">
        <w:rPr>
          <w:rFonts w:ascii="Arial" w:hAnsi="Arial" w:cs="Arial"/>
          <w:sz w:val="24"/>
          <w:szCs w:val="24"/>
        </w:rPr>
        <w:t xml:space="preserve">they </w:t>
      </w:r>
      <w:r w:rsidR="00BA5685">
        <w:rPr>
          <w:rFonts w:ascii="Arial" w:hAnsi="Arial" w:cs="Arial"/>
          <w:sz w:val="24"/>
          <w:szCs w:val="24"/>
        </w:rPr>
        <w:t xml:space="preserve">serve. </w:t>
      </w:r>
    </w:p>
    <w:p w14:paraId="2DDEDD7D" w14:textId="77777777" w:rsidR="002A20A8" w:rsidRDefault="002A20A8" w:rsidP="00D851CB">
      <w:pPr>
        <w:spacing w:after="0" w:line="240" w:lineRule="auto"/>
        <w:rPr>
          <w:rFonts w:ascii="Arial" w:hAnsi="Arial" w:cs="Arial"/>
          <w:sz w:val="24"/>
          <w:szCs w:val="24"/>
        </w:rPr>
      </w:pPr>
    </w:p>
    <w:p w14:paraId="759D8810" w14:textId="1C48BF48" w:rsidR="00140F1B" w:rsidRPr="00D851CB" w:rsidRDefault="00BA5685" w:rsidP="00D851CB">
      <w:pPr>
        <w:spacing w:after="0" w:line="240" w:lineRule="auto"/>
        <w:rPr>
          <w:rFonts w:ascii="Arial" w:hAnsi="Arial" w:cs="Arial"/>
          <w:sz w:val="24"/>
          <w:szCs w:val="24"/>
        </w:rPr>
      </w:pPr>
      <w:r>
        <w:rPr>
          <w:rFonts w:ascii="Arial" w:hAnsi="Arial" w:cs="Arial"/>
          <w:sz w:val="24"/>
          <w:szCs w:val="24"/>
        </w:rPr>
        <w:t xml:space="preserve">The brainstorming session captured ideas for training/orientation topics that would ensure that all human or social services workers had a common understanding of this core knowledge.  The </w:t>
      </w:r>
      <w:r w:rsidR="00274B6F" w:rsidRPr="00161F9C">
        <w:rPr>
          <w:rFonts w:ascii="Arial" w:hAnsi="Arial" w:cs="Arial"/>
          <w:sz w:val="24"/>
          <w:szCs w:val="24"/>
        </w:rPr>
        <w:t xml:space="preserve">session resulted in a list of topics that were clustered into </w:t>
      </w:r>
      <w:r w:rsidR="00140F1B" w:rsidRPr="00161F9C">
        <w:rPr>
          <w:rFonts w:ascii="Arial" w:hAnsi="Arial" w:cs="Arial"/>
          <w:sz w:val="24"/>
          <w:szCs w:val="24"/>
        </w:rPr>
        <w:t>eight</w:t>
      </w:r>
      <w:r w:rsidR="00274B6F" w:rsidRPr="00161F9C">
        <w:rPr>
          <w:rFonts w:ascii="Arial" w:hAnsi="Arial" w:cs="Arial"/>
          <w:sz w:val="24"/>
          <w:szCs w:val="24"/>
        </w:rPr>
        <w:t xml:space="preserve"> subject areas</w:t>
      </w:r>
      <w:r w:rsidR="00E66D8A">
        <w:rPr>
          <w:rFonts w:ascii="Arial" w:hAnsi="Arial" w:cs="Arial"/>
          <w:sz w:val="24"/>
          <w:szCs w:val="24"/>
        </w:rPr>
        <w:t xml:space="preserve">. </w:t>
      </w:r>
      <w:r w:rsidR="00140F1B" w:rsidRPr="00D851CB">
        <w:rPr>
          <w:rFonts w:ascii="Arial" w:hAnsi="Arial" w:cs="Arial"/>
          <w:sz w:val="24"/>
          <w:szCs w:val="24"/>
        </w:rPr>
        <w:t>These cluster</w:t>
      </w:r>
      <w:r w:rsidR="00E66D8A">
        <w:rPr>
          <w:rFonts w:ascii="Arial" w:hAnsi="Arial" w:cs="Arial"/>
          <w:sz w:val="24"/>
          <w:szCs w:val="24"/>
        </w:rPr>
        <w:t>s</w:t>
      </w:r>
      <w:r w:rsidR="002C3E2C" w:rsidRPr="00D851CB">
        <w:rPr>
          <w:rFonts w:ascii="Arial" w:hAnsi="Arial" w:cs="Arial"/>
          <w:sz w:val="24"/>
          <w:szCs w:val="24"/>
        </w:rPr>
        <w:t xml:space="preserve">, comprised of thirty-nine distinct topics, </w:t>
      </w:r>
      <w:r w:rsidR="00140F1B" w:rsidRPr="00D851CB">
        <w:rPr>
          <w:rFonts w:ascii="Arial" w:hAnsi="Arial" w:cs="Arial"/>
          <w:sz w:val="24"/>
          <w:szCs w:val="24"/>
        </w:rPr>
        <w:t xml:space="preserve">were presented to the </w:t>
      </w:r>
      <w:r w:rsidRPr="00D851CB">
        <w:rPr>
          <w:rFonts w:ascii="Arial" w:hAnsi="Arial" w:cs="Arial"/>
          <w:sz w:val="24"/>
          <w:szCs w:val="24"/>
        </w:rPr>
        <w:t xml:space="preserve">BASSC </w:t>
      </w:r>
      <w:r w:rsidR="00140F1B" w:rsidRPr="00D851CB">
        <w:rPr>
          <w:rFonts w:ascii="Arial" w:hAnsi="Arial" w:cs="Arial"/>
          <w:sz w:val="24"/>
          <w:szCs w:val="24"/>
        </w:rPr>
        <w:t xml:space="preserve">directors for input, prioritization and approval as the areas to focus on when considering an approach to ensuring all human services workers have the basic knowledge needed to provide </w:t>
      </w:r>
      <w:r w:rsidR="009347AC" w:rsidRPr="00D851CB">
        <w:rPr>
          <w:rFonts w:ascii="Arial" w:hAnsi="Arial" w:cs="Arial"/>
          <w:sz w:val="24"/>
          <w:szCs w:val="24"/>
        </w:rPr>
        <w:t xml:space="preserve">high quality </w:t>
      </w:r>
      <w:r w:rsidR="00140F1B" w:rsidRPr="00D851CB">
        <w:rPr>
          <w:rFonts w:ascii="Arial" w:hAnsi="Arial" w:cs="Arial"/>
          <w:sz w:val="24"/>
          <w:szCs w:val="24"/>
        </w:rPr>
        <w:t xml:space="preserve">service to the public.  </w:t>
      </w:r>
      <w:r w:rsidR="00E66D8A">
        <w:rPr>
          <w:rFonts w:ascii="Arial" w:hAnsi="Arial" w:cs="Arial"/>
          <w:sz w:val="24"/>
          <w:szCs w:val="24"/>
        </w:rPr>
        <w:t xml:space="preserve">The clustered content areas, listed in the order of priority as identified by the BASSC directors are: </w:t>
      </w:r>
    </w:p>
    <w:p w14:paraId="5CEC0044" w14:textId="77777777" w:rsidR="00E66D8A" w:rsidRDefault="00E66D8A" w:rsidP="00E66D8A">
      <w:pPr>
        <w:pStyle w:val="ListParagraph"/>
        <w:numPr>
          <w:ilvl w:val="0"/>
          <w:numId w:val="13"/>
        </w:numPr>
        <w:spacing w:after="0" w:line="240" w:lineRule="auto"/>
        <w:rPr>
          <w:rFonts w:ascii="Arial" w:hAnsi="Arial" w:cs="Arial"/>
          <w:sz w:val="24"/>
          <w:szCs w:val="24"/>
        </w:rPr>
      </w:pPr>
      <w:r>
        <w:rPr>
          <w:rFonts w:ascii="Arial" w:hAnsi="Arial" w:cs="Arial"/>
          <w:sz w:val="24"/>
          <w:szCs w:val="24"/>
        </w:rPr>
        <w:t>S</w:t>
      </w:r>
      <w:r w:rsidRPr="00D851CB">
        <w:rPr>
          <w:rFonts w:ascii="Arial" w:hAnsi="Arial" w:cs="Arial"/>
          <w:sz w:val="24"/>
          <w:szCs w:val="24"/>
        </w:rPr>
        <w:t xml:space="preserve">ervice provision, </w:t>
      </w:r>
    </w:p>
    <w:p w14:paraId="64D324C4" w14:textId="77777777" w:rsidR="00E66D8A" w:rsidRDefault="00E66D8A" w:rsidP="00E66D8A">
      <w:pPr>
        <w:pStyle w:val="ListParagraph"/>
        <w:numPr>
          <w:ilvl w:val="0"/>
          <w:numId w:val="13"/>
        </w:numPr>
        <w:spacing w:after="0" w:line="240" w:lineRule="auto"/>
        <w:rPr>
          <w:rFonts w:ascii="Arial" w:hAnsi="Arial" w:cs="Arial"/>
          <w:sz w:val="24"/>
          <w:szCs w:val="24"/>
        </w:rPr>
      </w:pPr>
      <w:r>
        <w:rPr>
          <w:rFonts w:ascii="Arial" w:hAnsi="Arial" w:cs="Arial"/>
          <w:sz w:val="24"/>
          <w:szCs w:val="24"/>
        </w:rPr>
        <w:t>C</w:t>
      </w:r>
      <w:r w:rsidRPr="00D851CB">
        <w:rPr>
          <w:rFonts w:ascii="Arial" w:hAnsi="Arial" w:cs="Arial"/>
          <w:sz w:val="24"/>
          <w:szCs w:val="24"/>
        </w:rPr>
        <w:t xml:space="preserve">onditions impacting families (health, mental health, substance abuse, etc.), </w:t>
      </w:r>
    </w:p>
    <w:p w14:paraId="13365AE8" w14:textId="77777777" w:rsidR="00E66D8A" w:rsidRDefault="00E66D8A" w:rsidP="00E66D8A">
      <w:pPr>
        <w:pStyle w:val="ListParagraph"/>
        <w:numPr>
          <w:ilvl w:val="0"/>
          <w:numId w:val="13"/>
        </w:numPr>
        <w:spacing w:after="0" w:line="240" w:lineRule="auto"/>
        <w:rPr>
          <w:rFonts w:ascii="Arial" w:hAnsi="Arial" w:cs="Arial"/>
          <w:sz w:val="24"/>
          <w:szCs w:val="24"/>
        </w:rPr>
      </w:pPr>
      <w:r>
        <w:rPr>
          <w:rFonts w:ascii="Arial" w:hAnsi="Arial" w:cs="Arial"/>
          <w:sz w:val="24"/>
          <w:szCs w:val="24"/>
        </w:rPr>
        <w:t>P</w:t>
      </w:r>
      <w:r w:rsidRPr="00D851CB">
        <w:rPr>
          <w:rFonts w:ascii="Arial" w:hAnsi="Arial" w:cs="Arial"/>
          <w:sz w:val="24"/>
          <w:szCs w:val="24"/>
        </w:rPr>
        <w:t>overty</w:t>
      </w:r>
      <w:r>
        <w:rPr>
          <w:rFonts w:ascii="Arial" w:hAnsi="Arial" w:cs="Arial"/>
          <w:sz w:val="24"/>
          <w:szCs w:val="24"/>
        </w:rPr>
        <w:t xml:space="preserve"> – c</w:t>
      </w:r>
      <w:r w:rsidRPr="00D851CB">
        <w:rPr>
          <w:rFonts w:ascii="Arial" w:hAnsi="Arial" w:cs="Arial"/>
          <w:sz w:val="24"/>
          <w:szCs w:val="24"/>
        </w:rPr>
        <w:t>ondition</w:t>
      </w:r>
      <w:r>
        <w:rPr>
          <w:rFonts w:ascii="Arial" w:hAnsi="Arial" w:cs="Arial"/>
          <w:sz w:val="24"/>
          <w:szCs w:val="24"/>
        </w:rPr>
        <w:t>s and impacts</w:t>
      </w:r>
      <w:r w:rsidRPr="00D851CB">
        <w:rPr>
          <w:rFonts w:ascii="Arial" w:hAnsi="Arial" w:cs="Arial"/>
          <w:sz w:val="24"/>
          <w:szCs w:val="24"/>
        </w:rPr>
        <w:t xml:space="preserve">, </w:t>
      </w:r>
    </w:p>
    <w:p w14:paraId="274A38BF" w14:textId="77777777" w:rsidR="00E66D8A" w:rsidRPr="009A6CEA" w:rsidRDefault="00E66D8A" w:rsidP="00E66D8A">
      <w:pPr>
        <w:pStyle w:val="ListParagraph"/>
        <w:numPr>
          <w:ilvl w:val="0"/>
          <w:numId w:val="13"/>
        </w:numPr>
        <w:spacing w:after="0" w:line="240" w:lineRule="auto"/>
        <w:rPr>
          <w:rFonts w:ascii="Arial" w:hAnsi="Arial" w:cs="Arial"/>
          <w:sz w:val="24"/>
          <w:szCs w:val="24"/>
        </w:rPr>
      </w:pPr>
      <w:r>
        <w:rPr>
          <w:rFonts w:ascii="Arial" w:hAnsi="Arial" w:cs="Arial"/>
          <w:sz w:val="24"/>
          <w:szCs w:val="24"/>
        </w:rPr>
        <w:t>E</w:t>
      </w:r>
      <w:r w:rsidRPr="00D851CB">
        <w:rPr>
          <w:rFonts w:ascii="Arial" w:hAnsi="Arial" w:cs="Arial"/>
          <w:sz w:val="24"/>
          <w:szCs w:val="24"/>
        </w:rPr>
        <w:t xml:space="preserve">nvironmental and cultural impacts on families, </w:t>
      </w:r>
    </w:p>
    <w:p w14:paraId="656FAF48" w14:textId="77777777" w:rsidR="00E66D8A" w:rsidRDefault="00E66D8A" w:rsidP="00E66D8A">
      <w:pPr>
        <w:pStyle w:val="ListParagraph"/>
        <w:numPr>
          <w:ilvl w:val="0"/>
          <w:numId w:val="13"/>
        </w:numPr>
        <w:spacing w:after="0" w:line="240" w:lineRule="auto"/>
        <w:rPr>
          <w:rFonts w:ascii="Arial" w:hAnsi="Arial" w:cs="Arial"/>
          <w:sz w:val="24"/>
          <w:szCs w:val="24"/>
        </w:rPr>
      </w:pPr>
      <w:r>
        <w:rPr>
          <w:rFonts w:ascii="Arial" w:hAnsi="Arial" w:cs="Arial"/>
          <w:sz w:val="24"/>
          <w:szCs w:val="24"/>
        </w:rPr>
        <w:t>A</w:t>
      </w:r>
      <w:r w:rsidRPr="00D851CB">
        <w:rPr>
          <w:rFonts w:ascii="Arial" w:hAnsi="Arial" w:cs="Arial"/>
          <w:sz w:val="24"/>
          <w:szCs w:val="24"/>
        </w:rPr>
        <w:t xml:space="preserve">ttitudes and ethics, </w:t>
      </w:r>
    </w:p>
    <w:p w14:paraId="08A44A55" w14:textId="77777777" w:rsidR="00E66D8A" w:rsidRDefault="00E66D8A" w:rsidP="00E66D8A">
      <w:pPr>
        <w:pStyle w:val="ListParagraph"/>
        <w:numPr>
          <w:ilvl w:val="0"/>
          <w:numId w:val="13"/>
        </w:numPr>
        <w:spacing w:after="0" w:line="240" w:lineRule="auto"/>
        <w:rPr>
          <w:rFonts w:ascii="Arial" w:hAnsi="Arial" w:cs="Arial"/>
          <w:sz w:val="24"/>
          <w:szCs w:val="24"/>
        </w:rPr>
      </w:pPr>
      <w:r>
        <w:rPr>
          <w:rFonts w:ascii="Arial" w:hAnsi="Arial" w:cs="Arial"/>
          <w:sz w:val="24"/>
          <w:szCs w:val="24"/>
        </w:rPr>
        <w:t>S</w:t>
      </w:r>
      <w:r w:rsidRPr="00D851CB">
        <w:rPr>
          <w:rFonts w:ascii="Arial" w:hAnsi="Arial" w:cs="Arial"/>
          <w:sz w:val="24"/>
          <w:szCs w:val="24"/>
        </w:rPr>
        <w:t xml:space="preserve">ystems issues and impacts, </w:t>
      </w:r>
    </w:p>
    <w:p w14:paraId="21C444F2" w14:textId="77777777" w:rsidR="00E66D8A" w:rsidRDefault="00E66D8A" w:rsidP="00E66D8A">
      <w:pPr>
        <w:pStyle w:val="ListParagraph"/>
        <w:numPr>
          <w:ilvl w:val="0"/>
          <w:numId w:val="13"/>
        </w:numPr>
        <w:spacing w:after="0" w:line="240" w:lineRule="auto"/>
        <w:rPr>
          <w:rFonts w:ascii="Arial" w:hAnsi="Arial" w:cs="Arial"/>
          <w:sz w:val="24"/>
          <w:szCs w:val="24"/>
        </w:rPr>
      </w:pPr>
      <w:r w:rsidRPr="009A6CEA">
        <w:rPr>
          <w:rFonts w:ascii="Arial" w:hAnsi="Arial" w:cs="Arial"/>
          <w:sz w:val="24"/>
          <w:szCs w:val="24"/>
        </w:rPr>
        <w:t>Working in a county human services organization, and</w:t>
      </w:r>
    </w:p>
    <w:p w14:paraId="0195B5E2" w14:textId="77777777" w:rsidR="00E66D8A" w:rsidRPr="009A6CEA" w:rsidRDefault="00E66D8A" w:rsidP="00E66D8A">
      <w:pPr>
        <w:pStyle w:val="ListParagraph"/>
        <w:numPr>
          <w:ilvl w:val="0"/>
          <w:numId w:val="13"/>
        </w:numPr>
        <w:spacing w:after="0" w:line="240" w:lineRule="auto"/>
        <w:rPr>
          <w:rFonts w:ascii="Arial" w:hAnsi="Arial" w:cs="Arial"/>
          <w:sz w:val="24"/>
          <w:szCs w:val="24"/>
        </w:rPr>
      </w:pPr>
      <w:r w:rsidRPr="009A6CEA">
        <w:rPr>
          <w:rFonts w:ascii="Arial" w:hAnsi="Arial" w:cs="Arial"/>
          <w:sz w:val="24"/>
          <w:szCs w:val="24"/>
        </w:rPr>
        <w:t>The history of social services</w:t>
      </w:r>
      <w:r>
        <w:rPr>
          <w:rFonts w:ascii="Arial" w:hAnsi="Arial" w:cs="Arial"/>
          <w:sz w:val="24"/>
          <w:szCs w:val="24"/>
        </w:rPr>
        <w:t>.</w:t>
      </w:r>
      <w:r w:rsidRPr="009A6CEA">
        <w:rPr>
          <w:rFonts w:ascii="Arial" w:hAnsi="Arial" w:cs="Arial"/>
          <w:sz w:val="24"/>
          <w:szCs w:val="24"/>
        </w:rPr>
        <w:t xml:space="preserve"> </w:t>
      </w:r>
    </w:p>
    <w:p w14:paraId="07F710B7" w14:textId="77777777" w:rsidR="00E66D8A" w:rsidRDefault="00E66D8A" w:rsidP="00140F1B">
      <w:pPr>
        <w:spacing w:after="0" w:line="240" w:lineRule="auto"/>
        <w:rPr>
          <w:rFonts w:ascii="Arial" w:hAnsi="Arial" w:cs="Arial"/>
          <w:sz w:val="24"/>
          <w:szCs w:val="24"/>
        </w:rPr>
      </w:pPr>
    </w:p>
    <w:p w14:paraId="5312CCF7" w14:textId="741F2D89" w:rsidR="00DD3D92" w:rsidRPr="00161F9C" w:rsidRDefault="00140F1B" w:rsidP="00140F1B">
      <w:pPr>
        <w:spacing w:after="0" w:line="240" w:lineRule="auto"/>
        <w:rPr>
          <w:rFonts w:ascii="Arial" w:hAnsi="Arial" w:cs="Arial"/>
          <w:sz w:val="24"/>
          <w:szCs w:val="24"/>
        </w:rPr>
      </w:pPr>
      <w:r w:rsidRPr="00161F9C">
        <w:rPr>
          <w:rFonts w:ascii="Arial" w:hAnsi="Arial" w:cs="Arial"/>
          <w:sz w:val="24"/>
          <w:szCs w:val="24"/>
        </w:rPr>
        <w:t>With the list of subject matter areas agreed upon, counties were surveyed to determine what training and/or orientation materials were already in existence and being used throughout the Bay Area to provide employees with a foundational understa</w:t>
      </w:r>
      <w:r w:rsidR="002C3E2C" w:rsidRPr="00161F9C">
        <w:rPr>
          <w:rFonts w:ascii="Arial" w:hAnsi="Arial" w:cs="Arial"/>
          <w:sz w:val="24"/>
          <w:szCs w:val="24"/>
        </w:rPr>
        <w:t xml:space="preserve">nding of public human services (see </w:t>
      </w:r>
      <w:r w:rsidR="002C3E2C" w:rsidRPr="00A511E5">
        <w:rPr>
          <w:rFonts w:ascii="Arial" w:hAnsi="Arial" w:cs="Arial"/>
          <w:sz w:val="24"/>
          <w:szCs w:val="24"/>
        </w:rPr>
        <w:t xml:space="preserve">Attachment </w:t>
      </w:r>
      <w:r w:rsidR="003B5DA9" w:rsidRPr="00A511E5">
        <w:rPr>
          <w:rFonts w:ascii="Arial" w:hAnsi="Arial" w:cs="Arial"/>
          <w:sz w:val="24"/>
          <w:szCs w:val="24"/>
        </w:rPr>
        <w:t>1</w:t>
      </w:r>
      <w:r w:rsidR="002C3E2C" w:rsidRPr="00161F9C">
        <w:rPr>
          <w:rFonts w:ascii="Arial" w:hAnsi="Arial" w:cs="Arial"/>
          <w:sz w:val="24"/>
          <w:szCs w:val="24"/>
        </w:rPr>
        <w:t xml:space="preserve">for a summary of survey responses). </w:t>
      </w:r>
      <w:r w:rsidRPr="00161F9C">
        <w:rPr>
          <w:rFonts w:ascii="Arial" w:hAnsi="Arial" w:cs="Arial"/>
          <w:sz w:val="24"/>
          <w:szCs w:val="24"/>
        </w:rPr>
        <w:t xml:space="preserve"> Follow up interviews provided more in-depth information on what materials currently exist across the region</w:t>
      </w:r>
      <w:r w:rsidR="00161F9C">
        <w:rPr>
          <w:rFonts w:ascii="Arial" w:hAnsi="Arial" w:cs="Arial"/>
          <w:sz w:val="24"/>
          <w:szCs w:val="24"/>
        </w:rPr>
        <w:t xml:space="preserve">, and whether or not they were easily transferable </w:t>
      </w:r>
      <w:r w:rsidR="00DF2C15">
        <w:rPr>
          <w:rFonts w:ascii="Arial" w:hAnsi="Arial" w:cs="Arial"/>
          <w:sz w:val="24"/>
          <w:szCs w:val="24"/>
        </w:rPr>
        <w:t>for</w:t>
      </w:r>
      <w:r w:rsidR="00161F9C">
        <w:rPr>
          <w:rFonts w:ascii="Arial" w:hAnsi="Arial" w:cs="Arial"/>
          <w:sz w:val="24"/>
          <w:szCs w:val="24"/>
        </w:rPr>
        <w:t xml:space="preserve"> use in </w:t>
      </w:r>
      <w:r w:rsidR="00DF2C15">
        <w:rPr>
          <w:rFonts w:ascii="Arial" w:hAnsi="Arial" w:cs="Arial"/>
          <w:sz w:val="24"/>
          <w:szCs w:val="24"/>
        </w:rPr>
        <w:t>an</w:t>
      </w:r>
      <w:r w:rsidR="00161F9C">
        <w:rPr>
          <w:rFonts w:ascii="Arial" w:hAnsi="Arial" w:cs="Arial"/>
          <w:sz w:val="24"/>
          <w:szCs w:val="24"/>
        </w:rPr>
        <w:t>other c</w:t>
      </w:r>
      <w:r w:rsidR="00DF2C15">
        <w:rPr>
          <w:rFonts w:ascii="Arial" w:hAnsi="Arial" w:cs="Arial"/>
          <w:sz w:val="24"/>
          <w:szCs w:val="24"/>
        </w:rPr>
        <w:t>ounty</w:t>
      </w:r>
      <w:r w:rsidR="00161F9C">
        <w:rPr>
          <w:rFonts w:ascii="Arial" w:hAnsi="Arial" w:cs="Arial"/>
          <w:sz w:val="24"/>
          <w:szCs w:val="24"/>
        </w:rPr>
        <w:t>.  In addition to the interview process, some counties provided their training materials to the researcher for review.</w:t>
      </w:r>
      <w:r w:rsidR="00770C52" w:rsidRPr="00161F9C">
        <w:rPr>
          <w:rFonts w:ascii="Arial" w:hAnsi="Arial" w:cs="Arial"/>
          <w:sz w:val="24"/>
          <w:szCs w:val="24"/>
        </w:rPr>
        <w:t xml:space="preserve"> </w:t>
      </w:r>
    </w:p>
    <w:p w14:paraId="134E0915" w14:textId="77777777" w:rsidR="00770C52" w:rsidRPr="00161F9C" w:rsidRDefault="00770C52" w:rsidP="00140F1B">
      <w:pPr>
        <w:spacing w:after="0" w:line="240" w:lineRule="auto"/>
        <w:rPr>
          <w:rFonts w:ascii="Arial" w:hAnsi="Arial" w:cs="Arial"/>
          <w:sz w:val="24"/>
          <w:szCs w:val="24"/>
        </w:rPr>
      </w:pPr>
    </w:p>
    <w:p w14:paraId="33BF2CF1" w14:textId="77777777" w:rsidR="00770C52" w:rsidRPr="00161F9C" w:rsidRDefault="00770C52" w:rsidP="00140F1B">
      <w:pPr>
        <w:spacing w:after="0" w:line="240" w:lineRule="auto"/>
        <w:rPr>
          <w:rFonts w:ascii="Arial" w:hAnsi="Arial" w:cs="Arial"/>
          <w:sz w:val="24"/>
          <w:szCs w:val="24"/>
        </w:rPr>
      </w:pPr>
      <w:r w:rsidRPr="00161F9C">
        <w:rPr>
          <w:rFonts w:ascii="Arial" w:hAnsi="Arial" w:cs="Arial"/>
          <w:sz w:val="24"/>
          <w:szCs w:val="24"/>
        </w:rPr>
        <w:t>In addition to determining what resources exist within counties, two primary training vendors used in the Bay Area, UC Davis and the Bay Area Academy, were contacted to identify further training resources in the subject matter areas or clusters.</w:t>
      </w:r>
    </w:p>
    <w:p w14:paraId="4FD5FB56" w14:textId="77777777" w:rsidR="00A511E5" w:rsidRDefault="00A511E5" w:rsidP="00140F1B">
      <w:pPr>
        <w:spacing w:after="0" w:line="240" w:lineRule="auto"/>
        <w:rPr>
          <w:rFonts w:ascii="Arial" w:hAnsi="Arial" w:cs="Arial"/>
          <w:b/>
          <w:sz w:val="24"/>
          <w:szCs w:val="24"/>
        </w:rPr>
      </w:pPr>
    </w:p>
    <w:p w14:paraId="5F17E7A9" w14:textId="77777777" w:rsidR="00A511E5" w:rsidRDefault="00A511E5" w:rsidP="00140F1B">
      <w:pPr>
        <w:spacing w:after="0" w:line="240" w:lineRule="auto"/>
        <w:rPr>
          <w:rFonts w:ascii="Arial" w:hAnsi="Arial" w:cs="Arial"/>
          <w:b/>
          <w:sz w:val="24"/>
          <w:szCs w:val="24"/>
        </w:rPr>
      </w:pPr>
    </w:p>
    <w:p w14:paraId="111926A0" w14:textId="77777777" w:rsidR="00A511E5" w:rsidRDefault="00A511E5" w:rsidP="00140F1B">
      <w:pPr>
        <w:spacing w:after="0" w:line="240" w:lineRule="auto"/>
        <w:rPr>
          <w:rFonts w:ascii="Arial" w:hAnsi="Arial" w:cs="Arial"/>
          <w:b/>
          <w:sz w:val="24"/>
          <w:szCs w:val="24"/>
        </w:rPr>
      </w:pPr>
    </w:p>
    <w:p w14:paraId="49B4F246" w14:textId="1CE28D4B" w:rsidR="00F72062" w:rsidRPr="0061597F" w:rsidRDefault="002959E6" w:rsidP="00140F1B">
      <w:pPr>
        <w:spacing w:after="0" w:line="240" w:lineRule="auto"/>
        <w:rPr>
          <w:rFonts w:ascii="Arial" w:hAnsi="Arial" w:cs="Arial"/>
          <w:b/>
          <w:sz w:val="24"/>
          <w:szCs w:val="24"/>
        </w:rPr>
      </w:pPr>
      <w:r>
        <w:rPr>
          <w:rFonts w:ascii="Arial" w:hAnsi="Arial" w:cs="Arial"/>
          <w:b/>
          <w:sz w:val="24"/>
          <w:szCs w:val="24"/>
        </w:rPr>
        <w:t>Findings</w:t>
      </w:r>
      <w:r w:rsidR="00161F9C" w:rsidRPr="0061597F">
        <w:rPr>
          <w:rFonts w:ascii="Arial" w:hAnsi="Arial" w:cs="Arial"/>
          <w:b/>
          <w:sz w:val="24"/>
          <w:szCs w:val="24"/>
        </w:rPr>
        <w:t xml:space="preserve"> </w:t>
      </w:r>
    </w:p>
    <w:p w14:paraId="3DBF52CD" w14:textId="77777777" w:rsidR="00161F9C" w:rsidRPr="00161F9C" w:rsidRDefault="00161F9C" w:rsidP="00140F1B">
      <w:pPr>
        <w:spacing w:after="0" w:line="240" w:lineRule="auto"/>
        <w:rPr>
          <w:rFonts w:ascii="Arial" w:hAnsi="Arial" w:cs="Arial"/>
          <w:sz w:val="24"/>
          <w:szCs w:val="24"/>
        </w:rPr>
      </w:pPr>
    </w:p>
    <w:p w14:paraId="524F5317" w14:textId="77777777" w:rsidR="00034A63" w:rsidRDefault="002C3E2C" w:rsidP="00140F1B">
      <w:pPr>
        <w:spacing w:after="0" w:line="240" w:lineRule="auto"/>
        <w:rPr>
          <w:rFonts w:ascii="Arial" w:hAnsi="Arial" w:cs="Arial"/>
          <w:sz w:val="24"/>
          <w:szCs w:val="24"/>
        </w:rPr>
      </w:pPr>
      <w:r w:rsidRPr="00161F9C">
        <w:rPr>
          <w:rFonts w:ascii="Arial" w:hAnsi="Arial" w:cs="Arial"/>
          <w:sz w:val="24"/>
          <w:szCs w:val="24"/>
        </w:rPr>
        <w:t xml:space="preserve">As previously mentioned, the brainstorming process with BASSC human resources staff, along with input from the BASSC directors resulted in thirty-nine topics clustered into eight subject matter areas </w:t>
      </w:r>
      <w:r w:rsidR="00DF2C15">
        <w:rPr>
          <w:rFonts w:ascii="Arial" w:hAnsi="Arial" w:cs="Arial"/>
          <w:sz w:val="24"/>
          <w:szCs w:val="24"/>
        </w:rPr>
        <w:t>of which</w:t>
      </w:r>
      <w:r w:rsidR="00161F9C">
        <w:rPr>
          <w:rFonts w:ascii="Arial" w:hAnsi="Arial" w:cs="Arial"/>
          <w:sz w:val="24"/>
          <w:szCs w:val="24"/>
        </w:rPr>
        <w:t xml:space="preserve"> human services employees should h</w:t>
      </w:r>
      <w:r w:rsidR="00DF2C15">
        <w:rPr>
          <w:rFonts w:ascii="Arial" w:hAnsi="Arial" w:cs="Arial"/>
          <w:sz w:val="24"/>
          <w:szCs w:val="24"/>
        </w:rPr>
        <w:t>ave a basic knowledge</w:t>
      </w:r>
      <w:r w:rsidRPr="00161F9C">
        <w:rPr>
          <w:rFonts w:ascii="Arial" w:hAnsi="Arial" w:cs="Arial"/>
          <w:sz w:val="24"/>
          <w:szCs w:val="24"/>
        </w:rPr>
        <w:t xml:space="preserve">.  </w:t>
      </w:r>
      <w:r w:rsidR="00161F9C">
        <w:rPr>
          <w:rFonts w:ascii="Arial" w:hAnsi="Arial" w:cs="Arial"/>
          <w:sz w:val="24"/>
          <w:szCs w:val="24"/>
        </w:rPr>
        <w:t xml:space="preserve">Surveys and follow-up interviews revealed </w:t>
      </w:r>
      <w:r w:rsidR="00770C52" w:rsidRPr="00161F9C">
        <w:rPr>
          <w:rFonts w:ascii="Arial" w:hAnsi="Arial" w:cs="Arial"/>
          <w:sz w:val="24"/>
          <w:szCs w:val="24"/>
        </w:rPr>
        <w:t xml:space="preserve">the following: </w:t>
      </w:r>
    </w:p>
    <w:p w14:paraId="79D14296" w14:textId="2CFB29C5" w:rsidR="00034A63" w:rsidRDefault="00770C52" w:rsidP="00B40F9D">
      <w:pPr>
        <w:spacing w:after="0" w:line="240" w:lineRule="auto"/>
        <w:ind w:firstLine="720"/>
        <w:rPr>
          <w:rFonts w:ascii="Arial" w:hAnsi="Arial" w:cs="Arial"/>
          <w:sz w:val="24"/>
          <w:szCs w:val="24"/>
        </w:rPr>
      </w:pPr>
      <w:r w:rsidRPr="00161F9C">
        <w:rPr>
          <w:rFonts w:ascii="Arial" w:hAnsi="Arial" w:cs="Arial"/>
          <w:sz w:val="24"/>
          <w:szCs w:val="24"/>
        </w:rPr>
        <w:t xml:space="preserve">1) </w:t>
      </w:r>
      <w:r w:rsidR="002F0E5B">
        <w:rPr>
          <w:rFonts w:ascii="Arial" w:hAnsi="Arial" w:cs="Arial"/>
          <w:sz w:val="24"/>
          <w:szCs w:val="24"/>
        </w:rPr>
        <w:t>W</w:t>
      </w:r>
      <w:r w:rsidRPr="00161F9C">
        <w:rPr>
          <w:rFonts w:ascii="Arial" w:hAnsi="Arial" w:cs="Arial"/>
          <w:sz w:val="24"/>
          <w:szCs w:val="24"/>
        </w:rPr>
        <w:t>hile nearly all Bay Area counties provide some training on the topics in the cluster</w:t>
      </w:r>
      <w:r w:rsidR="00161F9C">
        <w:rPr>
          <w:rFonts w:ascii="Arial" w:hAnsi="Arial" w:cs="Arial"/>
          <w:sz w:val="24"/>
          <w:szCs w:val="24"/>
        </w:rPr>
        <w:t xml:space="preserve"> area</w:t>
      </w:r>
      <w:r w:rsidRPr="00161F9C">
        <w:rPr>
          <w:rFonts w:ascii="Arial" w:hAnsi="Arial" w:cs="Arial"/>
          <w:sz w:val="24"/>
          <w:szCs w:val="24"/>
        </w:rPr>
        <w:t>s, much of the training is done as a part of a</w:t>
      </w:r>
      <w:r w:rsidR="00D33496">
        <w:rPr>
          <w:rFonts w:ascii="Arial" w:hAnsi="Arial" w:cs="Arial"/>
          <w:sz w:val="24"/>
          <w:szCs w:val="24"/>
        </w:rPr>
        <w:t>n agency orientation or</w:t>
      </w:r>
      <w:r w:rsidRPr="00161F9C">
        <w:rPr>
          <w:rFonts w:ascii="Arial" w:hAnsi="Arial" w:cs="Arial"/>
          <w:sz w:val="24"/>
          <w:szCs w:val="24"/>
        </w:rPr>
        <w:t xml:space="preserve"> larger induction curriculum and is not documented in training materials</w:t>
      </w:r>
      <w:r w:rsidR="00161F9C">
        <w:rPr>
          <w:rFonts w:ascii="Arial" w:hAnsi="Arial" w:cs="Arial"/>
          <w:sz w:val="24"/>
          <w:szCs w:val="24"/>
        </w:rPr>
        <w:t>, but rather mentioned as part of classroom discussion</w:t>
      </w:r>
      <w:r w:rsidRPr="00161F9C">
        <w:rPr>
          <w:rFonts w:ascii="Arial" w:hAnsi="Arial" w:cs="Arial"/>
          <w:sz w:val="24"/>
          <w:szCs w:val="24"/>
        </w:rPr>
        <w:t xml:space="preserve">.  </w:t>
      </w:r>
    </w:p>
    <w:p w14:paraId="1C47CB0D" w14:textId="196397D6" w:rsidR="00034A63" w:rsidRDefault="00770C52" w:rsidP="00B40F9D">
      <w:pPr>
        <w:spacing w:after="0" w:line="240" w:lineRule="auto"/>
        <w:ind w:firstLine="720"/>
        <w:rPr>
          <w:rFonts w:ascii="Arial" w:hAnsi="Arial" w:cs="Arial"/>
          <w:sz w:val="24"/>
          <w:szCs w:val="24"/>
        </w:rPr>
      </w:pPr>
      <w:r w:rsidRPr="00161F9C">
        <w:rPr>
          <w:rFonts w:ascii="Arial" w:hAnsi="Arial" w:cs="Arial"/>
          <w:sz w:val="24"/>
          <w:szCs w:val="24"/>
        </w:rPr>
        <w:t xml:space="preserve">2) </w:t>
      </w:r>
      <w:r w:rsidR="002F0E5B">
        <w:rPr>
          <w:rFonts w:ascii="Arial" w:hAnsi="Arial" w:cs="Arial"/>
          <w:sz w:val="24"/>
          <w:szCs w:val="24"/>
        </w:rPr>
        <w:t>W</w:t>
      </w:r>
      <w:r w:rsidR="00034A63" w:rsidRPr="00161F9C">
        <w:rPr>
          <w:rFonts w:ascii="Arial" w:hAnsi="Arial" w:cs="Arial"/>
          <w:sz w:val="24"/>
          <w:szCs w:val="24"/>
        </w:rPr>
        <w:t xml:space="preserve">here </w:t>
      </w:r>
      <w:r w:rsidRPr="00161F9C">
        <w:rPr>
          <w:rFonts w:ascii="Arial" w:hAnsi="Arial" w:cs="Arial"/>
          <w:sz w:val="24"/>
          <w:szCs w:val="24"/>
        </w:rPr>
        <w:t>training materials</w:t>
      </w:r>
      <w:r w:rsidR="00FB590C" w:rsidRPr="00161F9C">
        <w:rPr>
          <w:rFonts w:ascii="Arial" w:hAnsi="Arial" w:cs="Arial"/>
          <w:sz w:val="24"/>
          <w:szCs w:val="24"/>
        </w:rPr>
        <w:t xml:space="preserve"> do exist, most are in the form of Power</w:t>
      </w:r>
      <w:r w:rsidR="00F72062" w:rsidRPr="00161F9C">
        <w:rPr>
          <w:rFonts w:ascii="Arial" w:hAnsi="Arial" w:cs="Arial"/>
          <w:sz w:val="24"/>
          <w:szCs w:val="24"/>
        </w:rPr>
        <w:t>P</w:t>
      </w:r>
      <w:r w:rsidR="00FB590C" w:rsidRPr="00161F9C">
        <w:rPr>
          <w:rFonts w:ascii="Arial" w:hAnsi="Arial" w:cs="Arial"/>
          <w:sz w:val="24"/>
          <w:szCs w:val="24"/>
        </w:rPr>
        <w:t xml:space="preserve">oint presentations, hand-outs, guides, or other materials that require an instructor who is knowledgeable in the topic to present them.  In other words, they are not easily transferable to </w:t>
      </w:r>
      <w:r w:rsidR="005036B0">
        <w:rPr>
          <w:rFonts w:ascii="Arial" w:hAnsi="Arial" w:cs="Arial"/>
          <w:sz w:val="24"/>
          <w:szCs w:val="24"/>
        </w:rPr>
        <w:t xml:space="preserve">a trainer in </w:t>
      </w:r>
      <w:r w:rsidR="00FB590C" w:rsidRPr="00161F9C">
        <w:rPr>
          <w:rFonts w:ascii="Arial" w:hAnsi="Arial" w:cs="Arial"/>
          <w:sz w:val="24"/>
          <w:szCs w:val="24"/>
        </w:rPr>
        <w:t>another</w:t>
      </w:r>
      <w:r w:rsidR="005036B0">
        <w:rPr>
          <w:rFonts w:ascii="Arial" w:hAnsi="Arial" w:cs="Arial"/>
          <w:sz w:val="24"/>
          <w:szCs w:val="24"/>
        </w:rPr>
        <w:t xml:space="preserve"> county</w:t>
      </w:r>
      <w:r w:rsidR="00FB590C" w:rsidRPr="00161F9C">
        <w:rPr>
          <w:rFonts w:ascii="Arial" w:hAnsi="Arial" w:cs="Arial"/>
          <w:sz w:val="24"/>
          <w:szCs w:val="24"/>
        </w:rPr>
        <w:t xml:space="preserve"> without extensive support such as an instructor’s manual or a training </w:t>
      </w:r>
      <w:r w:rsidR="00034A63">
        <w:rPr>
          <w:rFonts w:ascii="Arial" w:hAnsi="Arial" w:cs="Arial"/>
          <w:sz w:val="24"/>
          <w:szCs w:val="24"/>
        </w:rPr>
        <w:t xml:space="preserve">guide </w:t>
      </w:r>
      <w:r w:rsidR="00FB590C" w:rsidRPr="00161F9C">
        <w:rPr>
          <w:rFonts w:ascii="Arial" w:hAnsi="Arial" w:cs="Arial"/>
          <w:sz w:val="24"/>
          <w:szCs w:val="24"/>
        </w:rPr>
        <w:t>for the trainer</w:t>
      </w:r>
      <w:r w:rsidR="005036B0">
        <w:rPr>
          <w:rFonts w:ascii="Arial" w:hAnsi="Arial" w:cs="Arial"/>
          <w:sz w:val="24"/>
          <w:szCs w:val="24"/>
        </w:rPr>
        <w:t>, and they are not able to be used as a self-guided training</w:t>
      </w:r>
      <w:r w:rsidR="00FB590C" w:rsidRPr="00161F9C">
        <w:rPr>
          <w:rFonts w:ascii="Arial" w:hAnsi="Arial" w:cs="Arial"/>
          <w:sz w:val="24"/>
          <w:szCs w:val="24"/>
        </w:rPr>
        <w:t xml:space="preserve">. </w:t>
      </w:r>
    </w:p>
    <w:p w14:paraId="488B7144" w14:textId="3E26974F" w:rsidR="00034A63" w:rsidRDefault="00FB590C" w:rsidP="00B40F9D">
      <w:pPr>
        <w:spacing w:after="0" w:line="240" w:lineRule="auto"/>
        <w:ind w:firstLine="720"/>
        <w:rPr>
          <w:rFonts w:ascii="Arial" w:hAnsi="Arial" w:cs="Arial"/>
          <w:sz w:val="24"/>
          <w:szCs w:val="24"/>
        </w:rPr>
      </w:pPr>
      <w:r w:rsidRPr="00161F9C">
        <w:rPr>
          <w:rFonts w:ascii="Arial" w:hAnsi="Arial" w:cs="Arial"/>
          <w:sz w:val="24"/>
          <w:szCs w:val="24"/>
        </w:rPr>
        <w:t xml:space="preserve">3) </w:t>
      </w:r>
      <w:r w:rsidR="002F0E5B">
        <w:rPr>
          <w:rFonts w:ascii="Arial" w:hAnsi="Arial" w:cs="Arial"/>
          <w:sz w:val="24"/>
          <w:szCs w:val="24"/>
        </w:rPr>
        <w:t>T</w:t>
      </w:r>
      <w:r w:rsidRPr="00161F9C">
        <w:rPr>
          <w:rFonts w:ascii="Arial" w:hAnsi="Arial" w:cs="Arial"/>
          <w:sz w:val="24"/>
          <w:szCs w:val="24"/>
        </w:rPr>
        <w:t>hough some training</w:t>
      </w:r>
      <w:r w:rsidR="00034A63">
        <w:rPr>
          <w:rFonts w:ascii="Arial" w:hAnsi="Arial" w:cs="Arial"/>
          <w:sz w:val="24"/>
          <w:szCs w:val="24"/>
        </w:rPr>
        <w:t xml:space="preserve"> session</w:t>
      </w:r>
      <w:r w:rsidRPr="00161F9C">
        <w:rPr>
          <w:rFonts w:ascii="Arial" w:hAnsi="Arial" w:cs="Arial"/>
          <w:sz w:val="24"/>
          <w:szCs w:val="24"/>
        </w:rPr>
        <w:t>s are ‘self-contained’ and usable without an instructor to guide the learner</w:t>
      </w:r>
      <w:r w:rsidR="00034A63">
        <w:rPr>
          <w:rFonts w:ascii="Arial" w:hAnsi="Arial" w:cs="Arial"/>
          <w:sz w:val="24"/>
          <w:szCs w:val="24"/>
        </w:rPr>
        <w:t xml:space="preserve"> (</w:t>
      </w:r>
      <w:r w:rsidRPr="00161F9C">
        <w:rPr>
          <w:rFonts w:ascii="Arial" w:hAnsi="Arial" w:cs="Arial"/>
          <w:sz w:val="24"/>
          <w:szCs w:val="24"/>
        </w:rPr>
        <w:t>meaning a worker could access and learn from them independently</w:t>
      </w:r>
      <w:r w:rsidR="00034A63">
        <w:rPr>
          <w:rFonts w:ascii="Arial" w:hAnsi="Arial" w:cs="Arial"/>
          <w:sz w:val="24"/>
          <w:szCs w:val="24"/>
        </w:rPr>
        <w:t>)</w:t>
      </w:r>
      <w:r w:rsidRPr="00161F9C">
        <w:rPr>
          <w:rFonts w:ascii="Arial" w:hAnsi="Arial" w:cs="Arial"/>
          <w:sz w:val="24"/>
          <w:szCs w:val="24"/>
        </w:rPr>
        <w:t xml:space="preserve"> those trainings are </w:t>
      </w:r>
      <w:r w:rsidR="005036B0">
        <w:rPr>
          <w:rFonts w:ascii="Arial" w:hAnsi="Arial" w:cs="Arial"/>
          <w:sz w:val="24"/>
          <w:szCs w:val="24"/>
        </w:rPr>
        <w:t xml:space="preserve">generally housed within </w:t>
      </w:r>
      <w:r w:rsidRPr="00161F9C">
        <w:rPr>
          <w:rFonts w:ascii="Arial" w:hAnsi="Arial" w:cs="Arial"/>
          <w:sz w:val="24"/>
          <w:szCs w:val="24"/>
        </w:rPr>
        <w:t xml:space="preserve">the </w:t>
      </w:r>
      <w:r w:rsidR="00F72062" w:rsidRPr="00161F9C">
        <w:rPr>
          <w:rFonts w:ascii="Arial" w:hAnsi="Arial" w:cs="Arial"/>
          <w:sz w:val="24"/>
          <w:szCs w:val="24"/>
        </w:rPr>
        <w:t xml:space="preserve">individual </w:t>
      </w:r>
      <w:r w:rsidRPr="00161F9C">
        <w:rPr>
          <w:rFonts w:ascii="Arial" w:hAnsi="Arial" w:cs="Arial"/>
          <w:sz w:val="24"/>
          <w:szCs w:val="24"/>
        </w:rPr>
        <w:t>county’s intranet</w:t>
      </w:r>
      <w:r w:rsidR="00D33496">
        <w:rPr>
          <w:rFonts w:ascii="Arial" w:hAnsi="Arial" w:cs="Arial"/>
          <w:sz w:val="24"/>
          <w:szCs w:val="24"/>
        </w:rPr>
        <w:t xml:space="preserve"> or have been developed with a proprietary technology </w:t>
      </w:r>
      <w:r w:rsidRPr="00161F9C">
        <w:rPr>
          <w:rFonts w:ascii="Arial" w:hAnsi="Arial" w:cs="Arial"/>
          <w:sz w:val="24"/>
          <w:szCs w:val="24"/>
        </w:rPr>
        <w:t xml:space="preserve">and </w:t>
      </w:r>
      <w:r w:rsidR="00D33496">
        <w:rPr>
          <w:rFonts w:ascii="Arial" w:hAnsi="Arial" w:cs="Arial"/>
          <w:sz w:val="24"/>
          <w:szCs w:val="24"/>
        </w:rPr>
        <w:t xml:space="preserve">are </w:t>
      </w:r>
      <w:r w:rsidRPr="00161F9C">
        <w:rPr>
          <w:rFonts w:ascii="Arial" w:hAnsi="Arial" w:cs="Arial"/>
          <w:sz w:val="24"/>
          <w:szCs w:val="24"/>
        </w:rPr>
        <w:t xml:space="preserve">not easily transferred to another county. </w:t>
      </w:r>
    </w:p>
    <w:p w14:paraId="6FD86779" w14:textId="105CFAAB" w:rsidR="00770C52" w:rsidRPr="00161F9C" w:rsidRDefault="00DF2C15" w:rsidP="00B40F9D">
      <w:pPr>
        <w:spacing w:after="0" w:line="240" w:lineRule="auto"/>
        <w:ind w:firstLine="720"/>
        <w:rPr>
          <w:rFonts w:ascii="Arial" w:hAnsi="Arial" w:cs="Arial"/>
          <w:sz w:val="24"/>
          <w:szCs w:val="24"/>
        </w:rPr>
      </w:pPr>
      <w:r>
        <w:rPr>
          <w:rFonts w:ascii="Arial" w:hAnsi="Arial" w:cs="Arial"/>
          <w:sz w:val="24"/>
          <w:szCs w:val="24"/>
        </w:rPr>
        <w:t>4)</w:t>
      </w:r>
      <w:r w:rsidRPr="00DF2C15">
        <w:rPr>
          <w:rFonts w:ascii="Arial" w:hAnsi="Arial" w:cs="Arial"/>
          <w:sz w:val="24"/>
          <w:szCs w:val="24"/>
        </w:rPr>
        <w:t xml:space="preserve"> </w:t>
      </w:r>
      <w:r w:rsidR="002F0E5B">
        <w:rPr>
          <w:rFonts w:ascii="Arial" w:hAnsi="Arial" w:cs="Arial"/>
          <w:sz w:val="24"/>
          <w:szCs w:val="24"/>
        </w:rPr>
        <w:t>M</w:t>
      </w:r>
      <w:r>
        <w:rPr>
          <w:rFonts w:ascii="Arial" w:hAnsi="Arial" w:cs="Arial"/>
          <w:sz w:val="24"/>
          <w:szCs w:val="24"/>
        </w:rPr>
        <w:t xml:space="preserve">any of the trainings are not mandatory, and are therefore not attended by all employees.  </w:t>
      </w:r>
      <w:r w:rsidR="00DA0769" w:rsidRPr="00161F9C">
        <w:rPr>
          <w:rFonts w:ascii="Arial" w:hAnsi="Arial" w:cs="Arial"/>
          <w:sz w:val="24"/>
          <w:szCs w:val="24"/>
        </w:rPr>
        <w:t>Lastly, materials available through the vendors have all the same limitations for sharing as do the ones within counties.</w:t>
      </w:r>
    </w:p>
    <w:p w14:paraId="5C068777" w14:textId="77777777" w:rsidR="00C216BB" w:rsidRDefault="00C216BB" w:rsidP="00140F1B">
      <w:pPr>
        <w:spacing w:after="0" w:line="240" w:lineRule="auto"/>
        <w:rPr>
          <w:rFonts w:ascii="Arial" w:hAnsi="Arial" w:cs="Arial"/>
          <w:sz w:val="24"/>
          <w:szCs w:val="24"/>
        </w:rPr>
      </w:pPr>
    </w:p>
    <w:p w14:paraId="0187B979" w14:textId="711D6A4A" w:rsidR="00F72062" w:rsidRPr="00161F9C" w:rsidRDefault="00C216BB" w:rsidP="00034A63">
      <w:pPr>
        <w:spacing w:after="0" w:line="240" w:lineRule="auto"/>
        <w:rPr>
          <w:rFonts w:ascii="Arial" w:hAnsi="Arial" w:cs="Arial"/>
          <w:sz w:val="24"/>
          <w:szCs w:val="24"/>
        </w:rPr>
      </w:pPr>
      <w:r>
        <w:rPr>
          <w:rFonts w:ascii="Arial" w:hAnsi="Arial" w:cs="Arial"/>
          <w:sz w:val="24"/>
          <w:szCs w:val="24"/>
        </w:rPr>
        <w:t>It is worth noting that t</w:t>
      </w:r>
      <w:r w:rsidRPr="00161F9C">
        <w:rPr>
          <w:rFonts w:ascii="Arial" w:hAnsi="Arial" w:cs="Arial"/>
          <w:sz w:val="24"/>
          <w:szCs w:val="24"/>
        </w:rPr>
        <w:t>he BASSC Human Resources Committee is currently focusing on a pro</w:t>
      </w:r>
      <w:r w:rsidR="00D33496">
        <w:rPr>
          <w:rFonts w:ascii="Arial" w:hAnsi="Arial" w:cs="Arial"/>
          <w:sz w:val="24"/>
          <w:szCs w:val="24"/>
        </w:rPr>
        <w:t xml:space="preserve">ject that would make sharing </w:t>
      </w:r>
      <w:r w:rsidRPr="00161F9C">
        <w:rPr>
          <w:rFonts w:ascii="Arial" w:hAnsi="Arial" w:cs="Arial"/>
          <w:sz w:val="24"/>
          <w:szCs w:val="24"/>
        </w:rPr>
        <w:t>online training materials across counties possible, but it is not clear if existing online training</w:t>
      </w:r>
      <w:r w:rsidR="00034A63">
        <w:rPr>
          <w:rFonts w:ascii="Arial" w:hAnsi="Arial" w:cs="Arial"/>
          <w:sz w:val="24"/>
          <w:szCs w:val="24"/>
        </w:rPr>
        <w:t xml:space="preserve"> content/activities</w:t>
      </w:r>
      <w:r w:rsidRPr="00161F9C">
        <w:rPr>
          <w:rFonts w:ascii="Arial" w:hAnsi="Arial" w:cs="Arial"/>
          <w:sz w:val="24"/>
          <w:szCs w:val="24"/>
        </w:rPr>
        <w:t xml:space="preserve"> could be converted </w:t>
      </w:r>
      <w:r w:rsidR="00DF2C15">
        <w:rPr>
          <w:rFonts w:ascii="Arial" w:hAnsi="Arial" w:cs="Arial"/>
          <w:sz w:val="24"/>
          <w:szCs w:val="24"/>
        </w:rPr>
        <w:t>in order</w:t>
      </w:r>
      <w:r w:rsidRPr="00161F9C">
        <w:rPr>
          <w:rFonts w:ascii="Arial" w:hAnsi="Arial" w:cs="Arial"/>
          <w:sz w:val="24"/>
          <w:szCs w:val="24"/>
        </w:rPr>
        <w:t xml:space="preserve"> to be usable on the new platform.  </w:t>
      </w:r>
      <w:r>
        <w:rPr>
          <w:rFonts w:ascii="Arial" w:hAnsi="Arial" w:cs="Arial"/>
          <w:sz w:val="24"/>
          <w:szCs w:val="24"/>
        </w:rPr>
        <w:t xml:space="preserve">Should this project result in </w:t>
      </w:r>
      <w:r w:rsidR="00034A63">
        <w:rPr>
          <w:rFonts w:ascii="Arial" w:hAnsi="Arial" w:cs="Arial"/>
          <w:sz w:val="24"/>
          <w:szCs w:val="24"/>
        </w:rPr>
        <w:t xml:space="preserve">the improved capacities of </w:t>
      </w:r>
      <w:r w:rsidR="00DF2C15">
        <w:rPr>
          <w:rFonts w:ascii="Arial" w:hAnsi="Arial" w:cs="Arial"/>
          <w:sz w:val="24"/>
          <w:szCs w:val="24"/>
        </w:rPr>
        <w:t xml:space="preserve">counties </w:t>
      </w:r>
      <w:r>
        <w:rPr>
          <w:rFonts w:ascii="Arial" w:hAnsi="Arial" w:cs="Arial"/>
          <w:sz w:val="24"/>
          <w:szCs w:val="24"/>
        </w:rPr>
        <w:t xml:space="preserve">to share </w:t>
      </w:r>
      <w:r w:rsidR="00D33496">
        <w:rPr>
          <w:rFonts w:ascii="Arial" w:hAnsi="Arial" w:cs="Arial"/>
          <w:sz w:val="24"/>
          <w:szCs w:val="24"/>
        </w:rPr>
        <w:t xml:space="preserve">existing </w:t>
      </w:r>
      <w:r>
        <w:rPr>
          <w:rFonts w:ascii="Arial" w:hAnsi="Arial" w:cs="Arial"/>
          <w:sz w:val="24"/>
          <w:szCs w:val="24"/>
        </w:rPr>
        <w:t>electronic/online training materials, training</w:t>
      </w:r>
      <w:r w:rsidR="00034A63">
        <w:rPr>
          <w:rFonts w:ascii="Arial" w:hAnsi="Arial" w:cs="Arial"/>
          <w:sz w:val="24"/>
          <w:szCs w:val="24"/>
        </w:rPr>
        <w:t xml:space="preserve"> content</w:t>
      </w:r>
      <w:r>
        <w:rPr>
          <w:rFonts w:ascii="Arial" w:hAnsi="Arial" w:cs="Arial"/>
          <w:sz w:val="24"/>
          <w:szCs w:val="24"/>
        </w:rPr>
        <w:t xml:space="preserve"> in the clustered topic areas could be replicated utilizing the shared technology.</w:t>
      </w:r>
    </w:p>
    <w:p w14:paraId="4EE3173F" w14:textId="77777777" w:rsidR="0061597F" w:rsidRDefault="0061597F">
      <w:pPr>
        <w:spacing w:after="0" w:line="240" w:lineRule="auto"/>
        <w:rPr>
          <w:rFonts w:ascii="Arial" w:hAnsi="Arial" w:cs="Arial"/>
          <w:b/>
          <w:sz w:val="24"/>
          <w:szCs w:val="24"/>
        </w:rPr>
      </w:pPr>
    </w:p>
    <w:p w14:paraId="78FF9FE1" w14:textId="10839B43" w:rsidR="005036B0" w:rsidRPr="0061597F" w:rsidRDefault="002A20A8">
      <w:pPr>
        <w:spacing w:after="0" w:line="240" w:lineRule="auto"/>
        <w:rPr>
          <w:rFonts w:ascii="Arial" w:hAnsi="Arial" w:cs="Arial"/>
          <w:b/>
          <w:sz w:val="24"/>
          <w:szCs w:val="24"/>
        </w:rPr>
      </w:pPr>
      <w:r>
        <w:rPr>
          <w:rFonts w:ascii="Arial" w:hAnsi="Arial" w:cs="Arial"/>
          <w:b/>
          <w:sz w:val="24"/>
          <w:szCs w:val="24"/>
        </w:rPr>
        <w:t>Proposed Training Content</w:t>
      </w:r>
    </w:p>
    <w:p w14:paraId="01A577CC" w14:textId="77777777" w:rsidR="005036B0" w:rsidRDefault="005036B0" w:rsidP="00161F9C">
      <w:pPr>
        <w:spacing w:after="0" w:line="240" w:lineRule="auto"/>
        <w:rPr>
          <w:rFonts w:ascii="Arial" w:hAnsi="Arial" w:cs="Arial"/>
          <w:sz w:val="24"/>
          <w:szCs w:val="24"/>
        </w:rPr>
      </w:pPr>
    </w:p>
    <w:p w14:paraId="43AF8539" w14:textId="3B9D4E35" w:rsidR="0061597F" w:rsidRDefault="005036B0" w:rsidP="00161F9C">
      <w:pPr>
        <w:spacing w:after="0" w:line="240" w:lineRule="auto"/>
        <w:rPr>
          <w:rFonts w:ascii="Arial" w:hAnsi="Arial" w:cs="Arial"/>
          <w:sz w:val="24"/>
          <w:szCs w:val="24"/>
        </w:rPr>
      </w:pPr>
      <w:r>
        <w:rPr>
          <w:rFonts w:ascii="Arial" w:hAnsi="Arial" w:cs="Arial"/>
          <w:sz w:val="24"/>
          <w:szCs w:val="24"/>
        </w:rPr>
        <w:t>Based on</w:t>
      </w:r>
      <w:r w:rsidR="00DF2C15">
        <w:rPr>
          <w:rFonts w:ascii="Arial" w:hAnsi="Arial" w:cs="Arial"/>
          <w:sz w:val="24"/>
          <w:szCs w:val="24"/>
        </w:rPr>
        <w:t xml:space="preserve"> discussions in both the BASSC H</w:t>
      </w:r>
      <w:r>
        <w:rPr>
          <w:rFonts w:ascii="Arial" w:hAnsi="Arial" w:cs="Arial"/>
          <w:sz w:val="24"/>
          <w:szCs w:val="24"/>
        </w:rPr>
        <w:t xml:space="preserve">uman </w:t>
      </w:r>
      <w:r w:rsidR="00DF2C15">
        <w:rPr>
          <w:rFonts w:ascii="Arial" w:hAnsi="Arial" w:cs="Arial"/>
          <w:sz w:val="24"/>
          <w:szCs w:val="24"/>
        </w:rPr>
        <w:t>R</w:t>
      </w:r>
      <w:r>
        <w:rPr>
          <w:rFonts w:ascii="Arial" w:hAnsi="Arial" w:cs="Arial"/>
          <w:sz w:val="24"/>
          <w:szCs w:val="24"/>
        </w:rPr>
        <w:t xml:space="preserve">esources and BASSC </w:t>
      </w:r>
      <w:r w:rsidR="00DF2C15">
        <w:rPr>
          <w:rFonts w:ascii="Arial" w:hAnsi="Arial" w:cs="Arial"/>
          <w:sz w:val="24"/>
          <w:szCs w:val="24"/>
        </w:rPr>
        <w:t>D</w:t>
      </w:r>
      <w:r>
        <w:rPr>
          <w:rFonts w:ascii="Arial" w:hAnsi="Arial" w:cs="Arial"/>
          <w:sz w:val="24"/>
          <w:szCs w:val="24"/>
        </w:rPr>
        <w:t xml:space="preserve">irectors </w:t>
      </w:r>
      <w:r w:rsidR="00DF2C15">
        <w:rPr>
          <w:rFonts w:ascii="Arial" w:hAnsi="Arial" w:cs="Arial"/>
          <w:sz w:val="24"/>
          <w:szCs w:val="24"/>
        </w:rPr>
        <w:t>C</w:t>
      </w:r>
      <w:r>
        <w:rPr>
          <w:rFonts w:ascii="Arial" w:hAnsi="Arial" w:cs="Arial"/>
          <w:sz w:val="24"/>
          <w:szCs w:val="24"/>
        </w:rPr>
        <w:t xml:space="preserve">ommittees, counties have identified </w:t>
      </w:r>
      <w:r w:rsidR="00DF2C15">
        <w:rPr>
          <w:rFonts w:ascii="Arial" w:hAnsi="Arial" w:cs="Arial"/>
          <w:sz w:val="24"/>
          <w:szCs w:val="24"/>
        </w:rPr>
        <w:t xml:space="preserve">eight </w:t>
      </w:r>
      <w:r>
        <w:rPr>
          <w:rFonts w:ascii="Arial" w:hAnsi="Arial" w:cs="Arial"/>
          <w:sz w:val="24"/>
          <w:szCs w:val="24"/>
        </w:rPr>
        <w:t>content areas</w:t>
      </w:r>
      <w:r w:rsidR="00DF2C15">
        <w:rPr>
          <w:rFonts w:ascii="Arial" w:hAnsi="Arial" w:cs="Arial"/>
          <w:sz w:val="24"/>
          <w:szCs w:val="24"/>
        </w:rPr>
        <w:t xml:space="preserve"> in which </w:t>
      </w:r>
      <w:r>
        <w:rPr>
          <w:rFonts w:ascii="Arial" w:hAnsi="Arial" w:cs="Arial"/>
          <w:sz w:val="24"/>
          <w:szCs w:val="24"/>
        </w:rPr>
        <w:t>human services employees should have knowledge.  Though some materials covering these topics do exist within Bay Area counties, they are limited</w:t>
      </w:r>
      <w:r w:rsidR="00D33496">
        <w:rPr>
          <w:rFonts w:ascii="Arial" w:hAnsi="Arial" w:cs="Arial"/>
          <w:sz w:val="24"/>
          <w:szCs w:val="24"/>
        </w:rPr>
        <w:t xml:space="preserve"> – either in available content or transferability</w:t>
      </w:r>
      <w:r>
        <w:rPr>
          <w:rFonts w:ascii="Arial" w:hAnsi="Arial" w:cs="Arial"/>
          <w:sz w:val="24"/>
          <w:szCs w:val="24"/>
        </w:rPr>
        <w:t xml:space="preserve">.  No single county has materials covering topics in all eight content areas.  In order to ensure that </w:t>
      </w:r>
      <w:r w:rsidR="00E004B1">
        <w:rPr>
          <w:rFonts w:ascii="Arial" w:hAnsi="Arial" w:cs="Arial"/>
          <w:sz w:val="24"/>
          <w:szCs w:val="24"/>
        </w:rPr>
        <w:t xml:space="preserve">all public human services agency employees throughout </w:t>
      </w:r>
      <w:r>
        <w:rPr>
          <w:rFonts w:ascii="Arial" w:hAnsi="Arial" w:cs="Arial"/>
          <w:sz w:val="24"/>
          <w:szCs w:val="24"/>
        </w:rPr>
        <w:t>the Bay Area ar</w:t>
      </w:r>
      <w:r w:rsidR="00E004B1">
        <w:rPr>
          <w:rFonts w:ascii="Arial" w:hAnsi="Arial" w:cs="Arial"/>
          <w:sz w:val="24"/>
          <w:szCs w:val="24"/>
        </w:rPr>
        <w:t xml:space="preserve">e exposed to the subject matter necessary to have a foundational knowledge of the field and issues relevant to their work, it is recommended that a “Foundations of Human Services” curriculum be developed that can be used within a classroom setting, or </w:t>
      </w:r>
      <w:r w:rsidR="00DF2C15">
        <w:rPr>
          <w:rFonts w:ascii="Arial" w:hAnsi="Arial" w:cs="Arial"/>
          <w:sz w:val="24"/>
          <w:szCs w:val="24"/>
        </w:rPr>
        <w:t>to</w:t>
      </w:r>
      <w:r w:rsidR="00E004B1">
        <w:rPr>
          <w:rFonts w:ascii="Arial" w:hAnsi="Arial" w:cs="Arial"/>
          <w:sz w:val="24"/>
          <w:szCs w:val="24"/>
        </w:rPr>
        <w:t xml:space="preserve"> guide individual learni</w:t>
      </w:r>
      <w:r w:rsidR="002A20A8">
        <w:rPr>
          <w:rFonts w:ascii="Arial" w:hAnsi="Arial" w:cs="Arial"/>
          <w:sz w:val="24"/>
          <w:szCs w:val="24"/>
        </w:rPr>
        <w:t xml:space="preserve">ng, </w:t>
      </w:r>
      <w:r w:rsidR="00E004B1">
        <w:rPr>
          <w:rFonts w:ascii="Arial" w:hAnsi="Arial" w:cs="Arial"/>
          <w:sz w:val="24"/>
          <w:szCs w:val="24"/>
        </w:rPr>
        <w:t>The eight cl</w:t>
      </w:r>
      <w:r w:rsidR="0061597F">
        <w:rPr>
          <w:rFonts w:ascii="Arial" w:hAnsi="Arial" w:cs="Arial"/>
          <w:sz w:val="24"/>
          <w:szCs w:val="24"/>
        </w:rPr>
        <w:t>ustered subject areas have several individual topics captured within them.  The following section proposes content for each cluster</w:t>
      </w:r>
      <w:r w:rsidR="00D33496">
        <w:rPr>
          <w:rFonts w:ascii="Arial" w:hAnsi="Arial" w:cs="Arial"/>
          <w:sz w:val="24"/>
          <w:szCs w:val="24"/>
        </w:rPr>
        <w:t xml:space="preserve">.  </w:t>
      </w:r>
      <w:r w:rsidR="00D33496" w:rsidRPr="007E34D3">
        <w:rPr>
          <w:rFonts w:ascii="Arial" w:hAnsi="Arial" w:cs="Arial"/>
          <w:sz w:val="24"/>
          <w:szCs w:val="24"/>
        </w:rPr>
        <w:t xml:space="preserve">Attachment </w:t>
      </w:r>
      <w:r w:rsidR="003B5DA9" w:rsidRPr="007E34D3">
        <w:rPr>
          <w:rFonts w:ascii="Arial" w:hAnsi="Arial" w:cs="Arial"/>
          <w:sz w:val="24"/>
          <w:szCs w:val="24"/>
        </w:rPr>
        <w:t>2</w:t>
      </w:r>
      <w:r w:rsidR="00D33496" w:rsidRPr="007E34D3">
        <w:rPr>
          <w:rFonts w:ascii="Arial" w:hAnsi="Arial" w:cs="Arial"/>
          <w:sz w:val="24"/>
          <w:szCs w:val="24"/>
        </w:rPr>
        <w:t xml:space="preserve"> provides</w:t>
      </w:r>
      <w:r w:rsidR="00D33496">
        <w:rPr>
          <w:rFonts w:ascii="Arial" w:hAnsi="Arial" w:cs="Arial"/>
          <w:sz w:val="24"/>
          <w:szCs w:val="24"/>
        </w:rPr>
        <w:t xml:space="preserve"> </w:t>
      </w:r>
      <w:r w:rsidR="00E703F7">
        <w:rPr>
          <w:rFonts w:ascii="Arial" w:hAnsi="Arial" w:cs="Arial"/>
          <w:sz w:val="24"/>
          <w:szCs w:val="24"/>
        </w:rPr>
        <w:t>preliminary content</w:t>
      </w:r>
      <w:r w:rsidR="00D33496">
        <w:rPr>
          <w:rFonts w:ascii="Arial" w:hAnsi="Arial" w:cs="Arial"/>
          <w:sz w:val="24"/>
          <w:szCs w:val="24"/>
        </w:rPr>
        <w:t xml:space="preserve"> outlines for each of the clusters</w:t>
      </w:r>
      <w:r w:rsidR="0061597F">
        <w:rPr>
          <w:rFonts w:ascii="Arial" w:hAnsi="Arial" w:cs="Arial"/>
          <w:sz w:val="24"/>
          <w:szCs w:val="24"/>
        </w:rPr>
        <w:t>.</w:t>
      </w:r>
    </w:p>
    <w:p w14:paraId="23F9A1D0" w14:textId="77777777" w:rsidR="00A511E5" w:rsidRDefault="00A511E5" w:rsidP="00161F9C">
      <w:pPr>
        <w:spacing w:after="0" w:line="240" w:lineRule="auto"/>
        <w:rPr>
          <w:rFonts w:ascii="Arial" w:hAnsi="Arial" w:cs="Arial"/>
          <w:sz w:val="24"/>
          <w:szCs w:val="24"/>
        </w:rPr>
      </w:pPr>
    </w:p>
    <w:p w14:paraId="44F0F02B" w14:textId="2DFF6F55" w:rsidR="00034A63" w:rsidRDefault="00E66D8A" w:rsidP="00B40F9D">
      <w:pPr>
        <w:pStyle w:val="ListParagraph"/>
        <w:numPr>
          <w:ilvl w:val="0"/>
          <w:numId w:val="15"/>
        </w:numPr>
        <w:spacing w:after="0" w:line="240" w:lineRule="auto"/>
        <w:rPr>
          <w:rFonts w:ascii="Arial" w:hAnsi="Arial" w:cs="Arial"/>
          <w:sz w:val="24"/>
          <w:szCs w:val="24"/>
        </w:rPr>
      </w:pPr>
      <w:r w:rsidRPr="00B40F9D">
        <w:rPr>
          <w:rFonts w:ascii="Arial" w:hAnsi="Arial" w:cs="Arial"/>
          <w:i/>
          <w:sz w:val="24"/>
          <w:szCs w:val="24"/>
        </w:rPr>
        <w:t>Service Provision</w:t>
      </w:r>
      <w:r w:rsidRPr="00B40F9D">
        <w:rPr>
          <w:rFonts w:ascii="Arial" w:hAnsi="Arial" w:cs="Arial"/>
          <w:sz w:val="24"/>
          <w:szCs w:val="24"/>
        </w:rPr>
        <w:t xml:space="preserve"> </w:t>
      </w:r>
    </w:p>
    <w:p w14:paraId="47F613D9" w14:textId="6A3A8101" w:rsidR="00E66D8A" w:rsidRPr="00B40F9D" w:rsidRDefault="00E66D8A" w:rsidP="00B40F9D">
      <w:pPr>
        <w:pStyle w:val="ListParagraph"/>
        <w:spacing w:after="0" w:line="240" w:lineRule="auto"/>
        <w:ind w:left="1080"/>
        <w:rPr>
          <w:rFonts w:ascii="Arial" w:hAnsi="Arial" w:cs="Arial"/>
          <w:sz w:val="24"/>
          <w:szCs w:val="24"/>
        </w:rPr>
      </w:pPr>
      <w:r w:rsidRPr="00B40F9D">
        <w:rPr>
          <w:rFonts w:ascii="Arial" w:hAnsi="Arial" w:cs="Arial"/>
          <w:sz w:val="24"/>
          <w:szCs w:val="24"/>
        </w:rPr>
        <w:lastRenderedPageBreak/>
        <w:t xml:space="preserve">Understanding the range of ways staff may (be expected to) engage with clients is the focus of this cluster. Most county induction trainings cover the technical skills needed to provide services – how to enter information into client database or eligibility determination tools, </w:t>
      </w:r>
      <w:r w:rsidR="00A77502" w:rsidRPr="00B40F9D">
        <w:rPr>
          <w:rFonts w:ascii="Arial" w:hAnsi="Arial" w:cs="Arial"/>
          <w:sz w:val="24"/>
          <w:szCs w:val="24"/>
        </w:rPr>
        <w:t xml:space="preserve">an orientation to the work and the organization, </w:t>
      </w:r>
      <w:r w:rsidRPr="00B40F9D">
        <w:rPr>
          <w:rFonts w:ascii="Arial" w:hAnsi="Arial" w:cs="Arial"/>
          <w:sz w:val="24"/>
          <w:szCs w:val="24"/>
        </w:rPr>
        <w:t xml:space="preserve">and provide basic information about customer service.  Some have even developed highly structured approaches to service provision within some </w:t>
      </w:r>
      <w:r w:rsidR="00A77502" w:rsidRPr="00B40F9D">
        <w:rPr>
          <w:rFonts w:ascii="Arial" w:hAnsi="Arial" w:cs="Arial"/>
          <w:sz w:val="24"/>
          <w:szCs w:val="24"/>
        </w:rPr>
        <w:t>divisions within</w:t>
      </w:r>
      <w:r w:rsidRPr="00B40F9D">
        <w:rPr>
          <w:rFonts w:ascii="Arial" w:hAnsi="Arial" w:cs="Arial"/>
          <w:sz w:val="24"/>
          <w:szCs w:val="24"/>
        </w:rPr>
        <w:t xml:space="preserve"> the agency.  Santa Cruz County’s “We CARE” model is an example of this. </w:t>
      </w:r>
      <w:r w:rsidR="00A77502" w:rsidRPr="00B40F9D">
        <w:rPr>
          <w:rFonts w:ascii="Arial" w:hAnsi="Arial" w:cs="Arial"/>
          <w:sz w:val="24"/>
          <w:szCs w:val="24"/>
        </w:rPr>
        <w:t xml:space="preserve"> But a more comprehensive understanding of service delivery to all employees – especially those who are not provided with a standardized induction or onboarding training</w:t>
      </w:r>
      <w:r w:rsidRPr="00B40F9D">
        <w:rPr>
          <w:rFonts w:ascii="Arial" w:hAnsi="Arial" w:cs="Arial"/>
          <w:sz w:val="24"/>
          <w:szCs w:val="24"/>
        </w:rPr>
        <w:t xml:space="preserve"> </w:t>
      </w:r>
      <w:r w:rsidR="00A77502" w:rsidRPr="00B40F9D">
        <w:rPr>
          <w:rFonts w:ascii="Arial" w:hAnsi="Arial" w:cs="Arial"/>
          <w:sz w:val="24"/>
          <w:szCs w:val="24"/>
        </w:rPr>
        <w:t xml:space="preserve">would help to ensure consistency of quality in services provided throughout the organization, by all levels of employees.  </w:t>
      </w:r>
      <w:r w:rsidRPr="00B40F9D">
        <w:rPr>
          <w:rFonts w:ascii="Arial" w:hAnsi="Arial" w:cs="Arial"/>
          <w:b/>
          <w:sz w:val="24"/>
          <w:szCs w:val="24"/>
        </w:rPr>
        <w:t>Trai</w:t>
      </w:r>
      <w:r w:rsidR="00A77502" w:rsidRPr="00B40F9D">
        <w:rPr>
          <w:rFonts w:ascii="Arial" w:hAnsi="Arial" w:cs="Arial"/>
          <w:b/>
          <w:sz w:val="24"/>
          <w:szCs w:val="24"/>
        </w:rPr>
        <w:t xml:space="preserve">ning topics in focused on service provision beyond the basics of the expectations of the job </w:t>
      </w:r>
      <w:r w:rsidRPr="00B40F9D">
        <w:rPr>
          <w:rFonts w:ascii="Arial" w:hAnsi="Arial" w:cs="Arial"/>
          <w:b/>
          <w:sz w:val="24"/>
          <w:szCs w:val="24"/>
        </w:rPr>
        <w:t>might include information on the following: crisis intervention</w:t>
      </w:r>
      <w:r w:rsidR="00A77502" w:rsidRPr="00B40F9D">
        <w:rPr>
          <w:rFonts w:ascii="Arial" w:hAnsi="Arial" w:cs="Arial"/>
          <w:b/>
          <w:sz w:val="24"/>
          <w:szCs w:val="24"/>
        </w:rPr>
        <w:t>, diffusing</w:t>
      </w:r>
      <w:r w:rsidRPr="00B40F9D">
        <w:rPr>
          <w:rFonts w:ascii="Arial" w:hAnsi="Arial" w:cs="Arial"/>
          <w:b/>
          <w:sz w:val="24"/>
          <w:szCs w:val="24"/>
        </w:rPr>
        <w:t xml:space="preserve"> a hostile or agitated client</w:t>
      </w:r>
      <w:r w:rsidR="00A77502" w:rsidRPr="00B40F9D">
        <w:rPr>
          <w:rFonts w:ascii="Arial" w:hAnsi="Arial" w:cs="Arial"/>
          <w:b/>
          <w:sz w:val="24"/>
          <w:szCs w:val="24"/>
        </w:rPr>
        <w:t xml:space="preserve"> or situation</w:t>
      </w:r>
      <w:r w:rsidRPr="00B40F9D">
        <w:rPr>
          <w:rFonts w:ascii="Arial" w:hAnsi="Arial" w:cs="Arial"/>
          <w:b/>
          <w:sz w:val="24"/>
          <w:szCs w:val="24"/>
        </w:rPr>
        <w:t>, motivational interviewing or appreciative inquiry for both case managing and  non-case-managing staff, personal and field safety, understanding one’s own and another’s secondary trauma, effective communication, strength-based relationships/approaches, and working as a team – both with coworkers and with clients or families.</w:t>
      </w:r>
    </w:p>
    <w:p w14:paraId="1510EDD5" w14:textId="77777777" w:rsidR="00E66D8A" w:rsidRDefault="00E66D8A" w:rsidP="00E66D8A">
      <w:pPr>
        <w:spacing w:after="60" w:line="240" w:lineRule="auto"/>
        <w:rPr>
          <w:rFonts w:ascii="Arial" w:hAnsi="Arial" w:cs="Arial"/>
          <w:i/>
          <w:sz w:val="24"/>
          <w:szCs w:val="24"/>
        </w:rPr>
      </w:pPr>
    </w:p>
    <w:p w14:paraId="30A314F8" w14:textId="77777777" w:rsidR="00034A63" w:rsidRPr="00B40F9D" w:rsidRDefault="00E66D8A" w:rsidP="00B40F9D">
      <w:pPr>
        <w:pStyle w:val="ListParagraph"/>
        <w:numPr>
          <w:ilvl w:val="0"/>
          <w:numId w:val="15"/>
        </w:numPr>
        <w:spacing w:after="60" w:line="240" w:lineRule="auto"/>
        <w:rPr>
          <w:rFonts w:ascii="Arial" w:hAnsi="Arial" w:cs="Arial"/>
          <w:b/>
          <w:sz w:val="24"/>
          <w:szCs w:val="24"/>
        </w:rPr>
      </w:pPr>
      <w:r w:rsidRPr="00B40F9D">
        <w:rPr>
          <w:rFonts w:ascii="Arial" w:hAnsi="Arial" w:cs="Arial"/>
          <w:i/>
          <w:sz w:val="24"/>
          <w:szCs w:val="24"/>
        </w:rPr>
        <w:t>Conditions Impacting Families</w:t>
      </w:r>
      <w:r w:rsidRPr="00B40F9D">
        <w:rPr>
          <w:rFonts w:ascii="Arial" w:hAnsi="Arial" w:cs="Arial"/>
          <w:sz w:val="24"/>
          <w:szCs w:val="24"/>
        </w:rPr>
        <w:t xml:space="preserve"> </w:t>
      </w:r>
    </w:p>
    <w:p w14:paraId="1BBF4D9B" w14:textId="27B38B9B" w:rsidR="00E66D8A" w:rsidRPr="00B40F9D" w:rsidRDefault="00E66D8A" w:rsidP="00B40F9D">
      <w:pPr>
        <w:pStyle w:val="ListParagraph"/>
        <w:spacing w:after="60" w:line="240" w:lineRule="auto"/>
        <w:ind w:left="1080"/>
        <w:rPr>
          <w:rFonts w:ascii="Arial" w:hAnsi="Arial" w:cs="Arial"/>
          <w:b/>
          <w:sz w:val="24"/>
          <w:szCs w:val="24"/>
        </w:rPr>
      </w:pPr>
      <w:r w:rsidRPr="00B40F9D">
        <w:rPr>
          <w:rFonts w:ascii="Arial" w:hAnsi="Arial" w:cs="Arial"/>
          <w:sz w:val="24"/>
          <w:szCs w:val="24"/>
        </w:rPr>
        <w:t xml:space="preserve">Many of the families served through public social services agencies experience multiple challenges beyond having limited financial resources necessary to meet their basic needs.  These include having a health or mental health issue that impacts their ability to be self-sufficient, or living with substance abuse or addiction – in oneself or in family member, being the victim of domestic abuse, or having experienced direct or secondary trauma.   While staff may refer clients to community- or county-based providers who address these barriers to self-sufficiency, they also need a basic understanding of how these issues may affect a client’s ability to utilize and benefit from the services they provide.  </w:t>
      </w:r>
      <w:r w:rsidR="003B0FE9" w:rsidRPr="00B40F9D">
        <w:rPr>
          <w:rFonts w:ascii="Arial" w:hAnsi="Arial" w:cs="Arial"/>
          <w:b/>
          <w:sz w:val="24"/>
          <w:szCs w:val="24"/>
        </w:rPr>
        <w:t xml:space="preserve">Topics covered in a training for this cluster could include the causes and impacts conditions such as mental and physical health issues, substance abuse, domestic abuse, trauma (current, historical, secondary, and </w:t>
      </w:r>
      <w:proofErr w:type="spellStart"/>
      <w:r w:rsidR="003B0FE9" w:rsidRPr="00B40F9D">
        <w:rPr>
          <w:rFonts w:ascii="Arial" w:hAnsi="Arial" w:cs="Arial"/>
          <w:b/>
          <w:sz w:val="24"/>
          <w:szCs w:val="24"/>
        </w:rPr>
        <w:t>retraumatization</w:t>
      </w:r>
      <w:proofErr w:type="spellEnd"/>
      <w:r w:rsidR="003B0FE9" w:rsidRPr="00B40F9D">
        <w:rPr>
          <w:rFonts w:ascii="Arial" w:hAnsi="Arial" w:cs="Arial"/>
          <w:b/>
          <w:sz w:val="24"/>
          <w:szCs w:val="24"/>
        </w:rPr>
        <w:t>) have on families, and what resources exist to help families experiencing one or more of these conditions.</w:t>
      </w:r>
    </w:p>
    <w:p w14:paraId="20BB02E7" w14:textId="77777777" w:rsidR="00E66D8A" w:rsidRDefault="00E66D8A" w:rsidP="002959E6">
      <w:pPr>
        <w:spacing w:after="60" w:line="240" w:lineRule="auto"/>
        <w:rPr>
          <w:rFonts w:ascii="Arial" w:hAnsi="Arial" w:cs="Arial"/>
          <w:i/>
          <w:sz w:val="24"/>
          <w:szCs w:val="24"/>
        </w:rPr>
      </w:pPr>
    </w:p>
    <w:p w14:paraId="65DB2982" w14:textId="77777777" w:rsidR="00034A63" w:rsidRPr="00B40F9D" w:rsidRDefault="00E66D8A" w:rsidP="00B40F9D">
      <w:pPr>
        <w:pStyle w:val="ListParagraph"/>
        <w:numPr>
          <w:ilvl w:val="0"/>
          <w:numId w:val="15"/>
        </w:numPr>
        <w:spacing w:after="0" w:line="240" w:lineRule="auto"/>
        <w:rPr>
          <w:rFonts w:ascii="Arial" w:hAnsi="Arial" w:cs="Arial"/>
          <w:sz w:val="24"/>
          <w:szCs w:val="24"/>
        </w:rPr>
      </w:pPr>
      <w:r w:rsidRPr="00B40F9D">
        <w:rPr>
          <w:rFonts w:ascii="Arial" w:hAnsi="Arial" w:cs="Arial"/>
          <w:i/>
          <w:sz w:val="24"/>
          <w:szCs w:val="24"/>
        </w:rPr>
        <w:t>Poverty</w:t>
      </w:r>
      <w:r w:rsidR="005E1597" w:rsidRPr="00B40F9D">
        <w:rPr>
          <w:rFonts w:ascii="Arial" w:hAnsi="Arial" w:cs="Arial"/>
          <w:sz w:val="24"/>
          <w:szCs w:val="24"/>
        </w:rPr>
        <w:t xml:space="preserve"> – </w:t>
      </w:r>
      <w:r w:rsidRPr="00B40F9D">
        <w:rPr>
          <w:rFonts w:ascii="Arial" w:hAnsi="Arial" w:cs="Arial"/>
          <w:i/>
          <w:sz w:val="24"/>
          <w:szCs w:val="24"/>
        </w:rPr>
        <w:t>Conditions and Impacts</w:t>
      </w:r>
      <w:r w:rsidR="005E1597" w:rsidRPr="00B40F9D">
        <w:rPr>
          <w:rFonts w:ascii="Arial" w:hAnsi="Arial" w:cs="Arial"/>
          <w:i/>
          <w:sz w:val="24"/>
          <w:szCs w:val="24"/>
        </w:rPr>
        <w:t xml:space="preserve"> </w:t>
      </w:r>
    </w:p>
    <w:p w14:paraId="53072F0F" w14:textId="4EF50A6B" w:rsidR="00E66D8A" w:rsidRPr="00B40F9D" w:rsidRDefault="00E66D8A" w:rsidP="00B40F9D">
      <w:pPr>
        <w:pStyle w:val="ListParagraph"/>
        <w:spacing w:after="0" w:line="240" w:lineRule="auto"/>
        <w:ind w:left="1080"/>
        <w:rPr>
          <w:rFonts w:ascii="Arial" w:hAnsi="Arial" w:cs="Arial"/>
          <w:sz w:val="24"/>
          <w:szCs w:val="24"/>
        </w:rPr>
      </w:pPr>
      <w:r w:rsidRPr="00B40F9D">
        <w:rPr>
          <w:rFonts w:ascii="Arial" w:hAnsi="Arial" w:cs="Arial"/>
          <w:sz w:val="24"/>
          <w:szCs w:val="24"/>
        </w:rPr>
        <w:t xml:space="preserve">In order to have an understanding of the clients they serve, human services workers should have an awareness of the social determinants of poverty, the challenges faced by people living in poverty, and how living in poverty affects the well-being and the opportunities available for those who experience it.  </w:t>
      </w:r>
      <w:r w:rsidR="002D3569">
        <w:rPr>
          <w:rFonts w:ascii="Arial" w:hAnsi="Arial" w:cs="Arial"/>
          <w:b/>
          <w:sz w:val="24"/>
          <w:szCs w:val="24"/>
        </w:rPr>
        <w:t xml:space="preserve">This </w:t>
      </w:r>
      <w:r w:rsidRPr="00B40F9D">
        <w:rPr>
          <w:rFonts w:ascii="Arial" w:hAnsi="Arial" w:cs="Arial"/>
          <w:b/>
          <w:sz w:val="24"/>
          <w:szCs w:val="24"/>
        </w:rPr>
        <w:t xml:space="preserve">training </w:t>
      </w:r>
      <w:r w:rsidR="002D3569">
        <w:rPr>
          <w:rFonts w:ascii="Arial" w:hAnsi="Arial" w:cs="Arial"/>
          <w:b/>
          <w:sz w:val="24"/>
          <w:szCs w:val="24"/>
        </w:rPr>
        <w:t>content</w:t>
      </w:r>
      <w:r w:rsidRPr="00B40F9D">
        <w:rPr>
          <w:rFonts w:ascii="Arial" w:hAnsi="Arial" w:cs="Arial"/>
          <w:b/>
          <w:sz w:val="24"/>
          <w:szCs w:val="24"/>
        </w:rPr>
        <w:t xml:space="preserve"> </w:t>
      </w:r>
      <w:r w:rsidR="003B0FE9" w:rsidRPr="00B40F9D">
        <w:rPr>
          <w:rFonts w:ascii="Arial" w:hAnsi="Arial" w:cs="Arial"/>
          <w:b/>
          <w:sz w:val="24"/>
          <w:szCs w:val="24"/>
        </w:rPr>
        <w:t>w</w:t>
      </w:r>
      <w:r w:rsidRPr="00B40F9D">
        <w:rPr>
          <w:rFonts w:ascii="Arial" w:hAnsi="Arial" w:cs="Arial"/>
          <w:b/>
          <w:sz w:val="24"/>
          <w:szCs w:val="24"/>
        </w:rPr>
        <w:t>ould address the causes of poverty, the myths and realities of poverty, what it means to live in poverty, and the impact it has on children and families, as well as provide basic statistical information on poverty in the county or region and in the United States at large.</w:t>
      </w:r>
      <w:r w:rsidRPr="00B40F9D">
        <w:rPr>
          <w:rFonts w:ascii="Arial" w:hAnsi="Arial" w:cs="Arial"/>
          <w:sz w:val="24"/>
          <w:szCs w:val="24"/>
        </w:rPr>
        <w:t xml:space="preserve">  </w:t>
      </w:r>
    </w:p>
    <w:p w14:paraId="4552425F" w14:textId="77777777" w:rsidR="005E1597" w:rsidRDefault="005E1597" w:rsidP="00E66D8A">
      <w:pPr>
        <w:spacing w:after="0" w:line="240" w:lineRule="auto"/>
        <w:rPr>
          <w:rFonts w:ascii="Arial" w:hAnsi="Arial" w:cs="Arial"/>
          <w:sz w:val="24"/>
          <w:szCs w:val="24"/>
        </w:rPr>
      </w:pPr>
    </w:p>
    <w:p w14:paraId="593EB1A4" w14:textId="77777777" w:rsidR="002D3569" w:rsidRPr="00B40F9D" w:rsidRDefault="005E1597" w:rsidP="00B40F9D">
      <w:pPr>
        <w:pStyle w:val="ListParagraph"/>
        <w:numPr>
          <w:ilvl w:val="0"/>
          <w:numId w:val="15"/>
        </w:numPr>
        <w:spacing w:after="60" w:line="240" w:lineRule="auto"/>
        <w:rPr>
          <w:rFonts w:ascii="Arial" w:hAnsi="Arial" w:cs="Arial"/>
          <w:b/>
          <w:sz w:val="24"/>
          <w:szCs w:val="24"/>
        </w:rPr>
      </w:pPr>
      <w:r w:rsidRPr="00B40F9D">
        <w:rPr>
          <w:rFonts w:ascii="Arial" w:hAnsi="Arial" w:cs="Arial"/>
          <w:i/>
          <w:sz w:val="24"/>
          <w:szCs w:val="24"/>
        </w:rPr>
        <w:t xml:space="preserve">Environmental and Cultural Impacts on the Families We Serve </w:t>
      </w:r>
    </w:p>
    <w:p w14:paraId="6B22D0AC" w14:textId="77777777" w:rsidR="00A511E5" w:rsidRDefault="005E1597" w:rsidP="00B40F9D">
      <w:pPr>
        <w:pStyle w:val="ListParagraph"/>
        <w:spacing w:after="60" w:line="240" w:lineRule="auto"/>
        <w:ind w:left="1080"/>
        <w:rPr>
          <w:rFonts w:ascii="Arial" w:hAnsi="Arial" w:cs="Arial"/>
          <w:b/>
          <w:sz w:val="24"/>
          <w:szCs w:val="24"/>
        </w:rPr>
      </w:pPr>
      <w:r w:rsidRPr="00B40F9D">
        <w:rPr>
          <w:rFonts w:ascii="Arial" w:hAnsi="Arial" w:cs="Arial"/>
          <w:sz w:val="24"/>
          <w:szCs w:val="24"/>
        </w:rPr>
        <w:lastRenderedPageBreak/>
        <w:t>Families served by public social services agencies may come from a range of cultural backgrounds</w:t>
      </w:r>
      <w:r w:rsidR="003B0FE9" w:rsidRPr="00B40F9D">
        <w:rPr>
          <w:rFonts w:ascii="Arial" w:hAnsi="Arial" w:cs="Arial"/>
          <w:sz w:val="24"/>
          <w:szCs w:val="24"/>
        </w:rPr>
        <w:t>, and social environments</w:t>
      </w:r>
      <w:r w:rsidRPr="00B40F9D">
        <w:rPr>
          <w:rFonts w:ascii="Arial" w:hAnsi="Arial" w:cs="Arial"/>
          <w:sz w:val="24"/>
          <w:szCs w:val="24"/>
        </w:rPr>
        <w:t xml:space="preserve">.  These may be similar to, or vastly different from, those of the workers who serve them.  Having an understanding of the impacts environment and culture has on clients better enables workers to provide services to a diverse population.  </w:t>
      </w:r>
      <w:r w:rsidR="003B0FE9" w:rsidRPr="00B40F9D">
        <w:rPr>
          <w:rFonts w:ascii="Arial" w:hAnsi="Arial" w:cs="Arial"/>
          <w:sz w:val="24"/>
          <w:szCs w:val="24"/>
        </w:rPr>
        <w:t xml:space="preserve">These impacts both shape the challenges clients may face as well as the resiliency and strengths they possess. </w:t>
      </w:r>
      <w:r w:rsidRPr="00B40F9D">
        <w:rPr>
          <w:rFonts w:ascii="Arial" w:hAnsi="Arial" w:cs="Arial"/>
          <w:sz w:val="24"/>
          <w:szCs w:val="24"/>
        </w:rPr>
        <w:t xml:space="preserve">An overview of this subject might provide an introduction for a broader cultural competence training program.  While all counties surveyed reported having a cultural competency training, they are typically geared toward understanding what culture is, and what it means to provide culturally competent services.  </w:t>
      </w:r>
      <w:r w:rsidRPr="00B40F9D">
        <w:rPr>
          <w:rFonts w:ascii="Arial" w:hAnsi="Arial" w:cs="Arial"/>
          <w:b/>
          <w:sz w:val="24"/>
          <w:szCs w:val="24"/>
        </w:rPr>
        <w:t xml:space="preserve">The focus of this cluster would be to help staff understand the </w:t>
      </w:r>
      <w:r w:rsidRPr="00B40F9D">
        <w:rPr>
          <w:rFonts w:ascii="Arial" w:hAnsi="Arial" w:cs="Arial"/>
          <w:b/>
          <w:i/>
          <w:sz w:val="24"/>
          <w:szCs w:val="24"/>
        </w:rPr>
        <w:t>impact</w:t>
      </w:r>
      <w:r w:rsidRPr="00B40F9D">
        <w:rPr>
          <w:rFonts w:ascii="Arial" w:hAnsi="Arial" w:cs="Arial"/>
          <w:b/>
          <w:sz w:val="24"/>
          <w:szCs w:val="24"/>
        </w:rPr>
        <w:t xml:space="preserve"> social environment and culture has on families</w:t>
      </w:r>
    </w:p>
    <w:p w14:paraId="014D1FB5" w14:textId="31AC4E4C" w:rsidR="005E1597" w:rsidRPr="00B40F9D" w:rsidRDefault="005E1597" w:rsidP="00B40F9D">
      <w:pPr>
        <w:pStyle w:val="ListParagraph"/>
        <w:spacing w:after="60" w:line="240" w:lineRule="auto"/>
        <w:ind w:left="1080"/>
        <w:rPr>
          <w:rFonts w:ascii="Arial" w:hAnsi="Arial" w:cs="Arial"/>
          <w:b/>
          <w:sz w:val="24"/>
          <w:szCs w:val="24"/>
        </w:rPr>
      </w:pPr>
      <w:r w:rsidRPr="00B40F9D">
        <w:rPr>
          <w:rFonts w:ascii="Arial" w:hAnsi="Arial" w:cs="Arial"/>
          <w:b/>
          <w:sz w:val="24"/>
          <w:szCs w:val="24"/>
        </w:rPr>
        <w:t xml:space="preserve">, including </w:t>
      </w:r>
      <w:r w:rsidR="003B0FE9" w:rsidRPr="00B40F9D">
        <w:rPr>
          <w:rFonts w:ascii="Arial" w:hAnsi="Arial" w:cs="Arial"/>
          <w:b/>
          <w:sz w:val="24"/>
          <w:szCs w:val="24"/>
        </w:rPr>
        <w:t xml:space="preserve">factors that impact their resiliency, </w:t>
      </w:r>
      <w:r w:rsidRPr="00B40F9D">
        <w:rPr>
          <w:rFonts w:ascii="Arial" w:hAnsi="Arial" w:cs="Arial"/>
          <w:b/>
          <w:sz w:val="24"/>
          <w:szCs w:val="24"/>
        </w:rPr>
        <w:t>the strengths they possess, and the</w:t>
      </w:r>
      <w:r w:rsidR="003B0FE9" w:rsidRPr="00B40F9D">
        <w:rPr>
          <w:rFonts w:ascii="Arial" w:hAnsi="Arial" w:cs="Arial"/>
          <w:b/>
          <w:sz w:val="24"/>
          <w:szCs w:val="24"/>
        </w:rPr>
        <w:t xml:space="preserve"> challenges they may face</w:t>
      </w:r>
      <w:r w:rsidRPr="00B40F9D">
        <w:rPr>
          <w:rFonts w:ascii="Arial" w:hAnsi="Arial" w:cs="Arial"/>
          <w:b/>
          <w:sz w:val="24"/>
          <w:szCs w:val="24"/>
        </w:rPr>
        <w:t>.</w:t>
      </w:r>
    </w:p>
    <w:p w14:paraId="5C60B7B0" w14:textId="77777777" w:rsidR="005E1597" w:rsidRPr="00864E3B" w:rsidRDefault="005E1597" w:rsidP="005E1597">
      <w:pPr>
        <w:spacing w:after="0" w:line="240" w:lineRule="auto"/>
        <w:rPr>
          <w:rFonts w:ascii="Arial" w:hAnsi="Arial" w:cs="Arial"/>
          <w:sz w:val="24"/>
          <w:szCs w:val="24"/>
        </w:rPr>
      </w:pPr>
    </w:p>
    <w:p w14:paraId="3EC73B52" w14:textId="77777777" w:rsidR="002D3569" w:rsidRPr="00B40F9D" w:rsidRDefault="005E1597" w:rsidP="00B40F9D">
      <w:pPr>
        <w:pStyle w:val="ListParagraph"/>
        <w:numPr>
          <w:ilvl w:val="0"/>
          <w:numId w:val="15"/>
        </w:numPr>
        <w:spacing w:after="0" w:line="240" w:lineRule="auto"/>
        <w:rPr>
          <w:rFonts w:ascii="Arial" w:hAnsi="Arial" w:cs="Arial"/>
          <w:sz w:val="24"/>
          <w:szCs w:val="24"/>
        </w:rPr>
      </w:pPr>
      <w:r w:rsidRPr="00B40F9D">
        <w:rPr>
          <w:rFonts w:ascii="Arial" w:hAnsi="Arial" w:cs="Arial"/>
          <w:i/>
          <w:sz w:val="24"/>
          <w:szCs w:val="24"/>
        </w:rPr>
        <w:t>Attitudes and Ethics</w:t>
      </w:r>
    </w:p>
    <w:p w14:paraId="0573CAF6" w14:textId="73FAAA74" w:rsidR="005E1597" w:rsidRPr="00B40F9D" w:rsidRDefault="005E1597" w:rsidP="00B40F9D">
      <w:pPr>
        <w:pStyle w:val="ListParagraph"/>
        <w:spacing w:after="0" w:line="240" w:lineRule="auto"/>
        <w:ind w:left="1080"/>
        <w:rPr>
          <w:rFonts w:ascii="Arial" w:hAnsi="Arial" w:cs="Arial"/>
          <w:sz w:val="24"/>
          <w:szCs w:val="24"/>
        </w:rPr>
      </w:pPr>
      <w:r w:rsidRPr="00B40F9D">
        <w:rPr>
          <w:rFonts w:ascii="Arial" w:hAnsi="Arial" w:cs="Arial"/>
          <w:sz w:val="24"/>
          <w:szCs w:val="24"/>
        </w:rPr>
        <w:t xml:space="preserve">County social services workers come to public service from a variety of backgrounds – cultural, educational, and employment.   Working for a public agency, or being a public servant, comes with a set of expectations regarding competence, professionalism, level of accountability, and conduct.  In addition to being competent in their jobs, public human services workers are expected to serve with integrity and honesty, treat all members of the public with dignity and respect, and provide equitable treatment to everyone they serve.  In order to do this effectively, human services workers must have an awareness of their own biases, and understand the distinction between their “personal self” and their “professional self” with regard to their values, expectations, and standards.  They must also be aware of issues of social justice, potential conflicts of interest they might experience as a part of their work, the concept and practice of cultural humility, the power of the language they use when talking with clients, how to set appropriate boundaries with those they serve as well as those they work with, and the need to hold information about people they work with in the strictest confidence.  </w:t>
      </w:r>
      <w:r w:rsidRPr="00B40F9D">
        <w:rPr>
          <w:rFonts w:ascii="Arial" w:hAnsi="Arial" w:cs="Arial"/>
          <w:b/>
          <w:sz w:val="24"/>
          <w:szCs w:val="24"/>
        </w:rPr>
        <w:t>Therefore, this cluster would address expectations regarding professionalism and behavior in the workplace, and would include topics such as: cultural humility, social justice, confidentiality, or professional responsibility, conflict of interest, and setting boundaries</w:t>
      </w:r>
      <w:r w:rsidRPr="00B40F9D">
        <w:rPr>
          <w:rFonts w:ascii="Arial" w:hAnsi="Arial" w:cs="Arial"/>
          <w:sz w:val="24"/>
          <w:szCs w:val="24"/>
        </w:rPr>
        <w:t>.</w:t>
      </w:r>
    </w:p>
    <w:p w14:paraId="28B9A5D1" w14:textId="77777777" w:rsidR="00864E3B" w:rsidRPr="00864E3B" w:rsidRDefault="00864E3B" w:rsidP="002959E6">
      <w:pPr>
        <w:spacing w:after="0" w:line="240" w:lineRule="auto"/>
        <w:ind w:left="720"/>
        <w:contextualSpacing/>
        <w:rPr>
          <w:rFonts w:ascii="Arial" w:hAnsi="Arial" w:cs="Arial"/>
          <w:sz w:val="24"/>
          <w:szCs w:val="24"/>
        </w:rPr>
      </w:pPr>
    </w:p>
    <w:p w14:paraId="72DCAE8E" w14:textId="77777777" w:rsidR="002D3569" w:rsidRDefault="00864E3B" w:rsidP="00B40F9D">
      <w:pPr>
        <w:pStyle w:val="ListParagraph"/>
        <w:numPr>
          <w:ilvl w:val="0"/>
          <w:numId w:val="15"/>
        </w:numPr>
        <w:tabs>
          <w:tab w:val="left" w:pos="1168"/>
        </w:tabs>
        <w:spacing w:after="0" w:line="240" w:lineRule="auto"/>
        <w:rPr>
          <w:rFonts w:ascii="Arial" w:hAnsi="Arial" w:cs="Arial"/>
          <w:b/>
          <w:sz w:val="24"/>
          <w:szCs w:val="24"/>
        </w:rPr>
      </w:pPr>
      <w:r w:rsidRPr="00B40F9D">
        <w:rPr>
          <w:rFonts w:ascii="Arial" w:hAnsi="Arial" w:cs="Arial"/>
          <w:i/>
          <w:sz w:val="24"/>
          <w:szCs w:val="24"/>
        </w:rPr>
        <w:t>Systems Issues and Impacts</w:t>
      </w:r>
      <w:r w:rsidR="002959E6" w:rsidRPr="00B40F9D">
        <w:rPr>
          <w:rFonts w:ascii="Arial" w:hAnsi="Arial" w:cs="Arial"/>
          <w:sz w:val="24"/>
          <w:szCs w:val="24"/>
        </w:rPr>
        <w:t xml:space="preserve"> </w:t>
      </w:r>
    </w:p>
    <w:p w14:paraId="0906A3B0" w14:textId="16E3C5C2" w:rsidR="00864E3B" w:rsidRPr="00B40F9D" w:rsidRDefault="002147A9" w:rsidP="00B40F9D">
      <w:pPr>
        <w:pStyle w:val="ListParagraph"/>
        <w:tabs>
          <w:tab w:val="left" w:pos="1168"/>
        </w:tabs>
        <w:spacing w:after="0" w:line="240" w:lineRule="auto"/>
        <w:ind w:left="1080"/>
        <w:rPr>
          <w:rFonts w:ascii="Arial" w:hAnsi="Arial" w:cs="Arial"/>
          <w:b/>
          <w:sz w:val="24"/>
          <w:szCs w:val="24"/>
        </w:rPr>
      </w:pPr>
      <w:r w:rsidRPr="00B40F9D">
        <w:rPr>
          <w:rFonts w:ascii="Arial" w:hAnsi="Arial" w:cs="Arial"/>
          <w:sz w:val="24"/>
          <w:szCs w:val="24"/>
        </w:rPr>
        <w:t xml:space="preserve">While public social services agencies are charged with providing safety net services to all members of the community who qualify for and/or need them, both formal and informal structures exist that may impact workers’ ability to do so.  These may include things such as the location of services – services that are accessed through offices located great distances from those who need them may not be fully utilized, or there may be other inequalities that exist and which are beyond an individual worker’s control.  These may include </w:t>
      </w:r>
      <w:r w:rsidR="002C05D1" w:rsidRPr="00B40F9D">
        <w:rPr>
          <w:rFonts w:ascii="Arial" w:hAnsi="Arial" w:cs="Arial"/>
          <w:sz w:val="24"/>
          <w:szCs w:val="24"/>
        </w:rPr>
        <w:t>legislative or regulatory mandates that disadvantage clients, or limited resources necessary to address a need. Additionally, historic or cultural standards may lead to disproportional treatment of minority groups</w:t>
      </w:r>
      <w:r w:rsidR="00EA32F2" w:rsidRPr="00B40F9D">
        <w:rPr>
          <w:rFonts w:ascii="Arial" w:hAnsi="Arial" w:cs="Arial"/>
          <w:sz w:val="24"/>
          <w:szCs w:val="24"/>
        </w:rPr>
        <w:t>.</w:t>
      </w:r>
      <w:r w:rsidR="002C05D1" w:rsidRPr="00B40F9D">
        <w:rPr>
          <w:rFonts w:ascii="Arial" w:hAnsi="Arial" w:cs="Arial"/>
          <w:sz w:val="24"/>
          <w:szCs w:val="24"/>
        </w:rPr>
        <w:t xml:space="preserve">  This, in addition to workers’ own explicit or implicit biases, impacts how services are provided and received by different groups of people.  </w:t>
      </w:r>
      <w:r w:rsidR="002D3569">
        <w:rPr>
          <w:rFonts w:ascii="Arial" w:hAnsi="Arial" w:cs="Arial"/>
          <w:b/>
          <w:sz w:val="24"/>
          <w:szCs w:val="24"/>
        </w:rPr>
        <w:t>The</w:t>
      </w:r>
      <w:r w:rsidR="002D3569" w:rsidRPr="00B40F9D">
        <w:rPr>
          <w:rFonts w:ascii="Arial" w:hAnsi="Arial" w:cs="Arial"/>
          <w:b/>
          <w:sz w:val="24"/>
          <w:szCs w:val="24"/>
        </w:rPr>
        <w:t xml:space="preserve"> </w:t>
      </w:r>
      <w:r w:rsidR="002C05D1" w:rsidRPr="00B40F9D">
        <w:rPr>
          <w:rFonts w:ascii="Arial" w:hAnsi="Arial" w:cs="Arial"/>
          <w:b/>
          <w:sz w:val="24"/>
          <w:szCs w:val="24"/>
        </w:rPr>
        <w:t xml:space="preserve">training </w:t>
      </w:r>
      <w:r w:rsidR="002D3569">
        <w:rPr>
          <w:rFonts w:ascii="Arial" w:hAnsi="Arial" w:cs="Arial"/>
          <w:b/>
          <w:sz w:val="24"/>
          <w:szCs w:val="24"/>
        </w:rPr>
        <w:lastRenderedPageBreak/>
        <w:t xml:space="preserve">content would </w:t>
      </w:r>
      <w:r w:rsidR="002C05D1" w:rsidRPr="00B40F9D">
        <w:rPr>
          <w:rFonts w:ascii="Arial" w:hAnsi="Arial" w:cs="Arial"/>
          <w:b/>
          <w:sz w:val="24"/>
          <w:szCs w:val="24"/>
        </w:rPr>
        <w:t xml:space="preserve">address systems issues and impacts </w:t>
      </w:r>
      <w:r w:rsidR="002959E6" w:rsidRPr="00B40F9D">
        <w:rPr>
          <w:rFonts w:ascii="Arial" w:hAnsi="Arial" w:cs="Arial"/>
          <w:b/>
          <w:sz w:val="24"/>
          <w:szCs w:val="24"/>
        </w:rPr>
        <w:t>that focus on place-based services, disproportionality, and structural inequality</w:t>
      </w:r>
      <w:r w:rsidR="002C05D1" w:rsidRPr="00B40F9D">
        <w:rPr>
          <w:rFonts w:ascii="Arial" w:hAnsi="Arial" w:cs="Arial"/>
          <w:b/>
          <w:sz w:val="24"/>
          <w:szCs w:val="24"/>
        </w:rPr>
        <w:t>.</w:t>
      </w:r>
    </w:p>
    <w:p w14:paraId="5EC24218" w14:textId="77777777" w:rsidR="00864E3B" w:rsidRPr="00864E3B" w:rsidRDefault="00864E3B" w:rsidP="00864E3B">
      <w:pPr>
        <w:spacing w:after="0" w:line="240" w:lineRule="auto"/>
        <w:rPr>
          <w:rFonts w:ascii="Arial" w:hAnsi="Arial" w:cs="Arial"/>
          <w:sz w:val="24"/>
          <w:szCs w:val="24"/>
        </w:rPr>
      </w:pPr>
    </w:p>
    <w:p w14:paraId="0257C973" w14:textId="77777777" w:rsidR="002D3569" w:rsidRDefault="00864E3B" w:rsidP="00B40F9D">
      <w:pPr>
        <w:pStyle w:val="ListParagraph"/>
        <w:numPr>
          <w:ilvl w:val="0"/>
          <w:numId w:val="15"/>
        </w:numPr>
        <w:spacing w:after="0" w:line="240" w:lineRule="auto"/>
        <w:rPr>
          <w:rFonts w:ascii="Arial" w:hAnsi="Arial" w:cs="Arial"/>
          <w:sz w:val="24"/>
          <w:szCs w:val="24"/>
        </w:rPr>
      </w:pPr>
      <w:r w:rsidRPr="00B40F9D">
        <w:rPr>
          <w:rFonts w:ascii="Arial" w:hAnsi="Arial" w:cs="Arial"/>
          <w:i/>
          <w:sz w:val="24"/>
          <w:szCs w:val="24"/>
        </w:rPr>
        <w:t>Working in a Public Human Services Organization</w:t>
      </w:r>
      <w:r w:rsidR="002959E6" w:rsidRPr="00B40F9D">
        <w:rPr>
          <w:rFonts w:ascii="Arial" w:hAnsi="Arial" w:cs="Arial"/>
          <w:sz w:val="24"/>
          <w:szCs w:val="24"/>
        </w:rPr>
        <w:t xml:space="preserve"> </w:t>
      </w:r>
    </w:p>
    <w:p w14:paraId="5D6E8489" w14:textId="4AC58A96" w:rsidR="00864E3B" w:rsidRPr="00B40F9D" w:rsidRDefault="002C05D1" w:rsidP="00EA13EA">
      <w:pPr>
        <w:pStyle w:val="ListParagraph"/>
        <w:spacing w:after="0" w:line="240" w:lineRule="auto"/>
        <w:ind w:left="1080"/>
        <w:rPr>
          <w:rFonts w:ascii="Arial" w:hAnsi="Arial" w:cs="Arial"/>
          <w:sz w:val="24"/>
          <w:szCs w:val="24"/>
        </w:rPr>
      </w:pPr>
      <w:r w:rsidRPr="00B40F9D">
        <w:rPr>
          <w:rFonts w:ascii="Arial" w:hAnsi="Arial" w:cs="Arial"/>
          <w:sz w:val="24"/>
          <w:szCs w:val="24"/>
        </w:rPr>
        <w:t xml:space="preserve">Though many human services workers may have worked in other social service organizations before coming to public service, and therefore may have been exposed to </w:t>
      </w:r>
      <w:r w:rsidR="00EF4692" w:rsidRPr="00B40F9D">
        <w:rPr>
          <w:rFonts w:ascii="Arial" w:hAnsi="Arial" w:cs="Arial"/>
          <w:sz w:val="24"/>
          <w:szCs w:val="24"/>
        </w:rPr>
        <w:t>the content in the other training topics listed above, working in a public agency is unique.  All county human services organizations are part of a larger county government structure, and they carry out the mandates of not only what local elected officials require of them, but also the mandates of the state</w:t>
      </w:r>
      <w:r w:rsidR="00EA32F2" w:rsidRPr="00B40F9D">
        <w:rPr>
          <w:rFonts w:ascii="Arial" w:hAnsi="Arial" w:cs="Arial"/>
          <w:sz w:val="24"/>
          <w:szCs w:val="24"/>
        </w:rPr>
        <w:t xml:space="preserve"> and federal governments</w:t>
      </w:r>
      <w:r w:rsidR="00EF4692" w:rsidRPr="00B40F9D">
        <w:rPr>
          <w:rFonts w:ascii="Arial" w:hAnsi="Arial" w:cs="Arial"/>
          <w:sz w:val="24"/>
          <w:szCs w:val="24"/>
        </w:rPr>
        <w:t xml:space="preserve">.  Understanding how their agency functions as a part of the larger system helps workers understand how and why services, practice, requirements, and even their salary and benefits are determined.  In many cases, workers learn these things over time, via direct experience – they are directed how to complete time studies, admonished to complete data entry thoroughly, or occasionally asked to volunteer to work overtime to address a backlog of work.  Learning about how a human service organization is structured, what impacts its </w:t>
      </w:r>
      <w:r w:rsidR="00BC368D" w:rsidRPr="00B40F9D">
        <w:rPr>
          <w:rFonts w:ascii="Arial" w:hAnsi="Arial" w:cs="Arial"/>
          <w:sz w:val="24"/>
          <w:szCs w:val="24"/>
        </w:rPr>
        <w:t>operations, how it is funded, conditions of work, the roles of various employee classifications, and how to communicate across the organization</w:t>
      </w:r>
      <w:r w:rsidR="00E462C7" w:rsidRPr="00B40F9D">
        <w:rPr>
          <w:rFonts w:ascii="Arial" w:hAnsi="Arial" w:cs="Arial"/>
          <w:sz w:val="24"/>
          <w:szCs w:val="24"/>
        </w:rPr>
        <w:t xml:space="preserve"> early in their employment</w:t>
      </w:r>
      <w:r w:rsidR="00BC368D" w:rsidRPr="00B40F9D">
        <w:rPr>
          <w:rFonts w:ascii="Arial" w:hAnsi="Arial" w:cs="Arial"/>
          <w:sz w:val="24"/>
          <w:szCs w:val="24"/>
        </w:rPr>
        <w:t xml:space="preserve"> serve to help employees function as an integral and effective part of the whole.  Since both fun</w:t>
      </w:r>
      <w:r w:rsidR="00E462C7" w:rsidRPr="00B40F9D">
        <w:rPr>
          <w:rFonts w:ascii="Arial" w:hAnsi="Arial" w:cs="Arial"/>
          <w:sz w:val="24"/>
          <w:szCs w:val="24"/>
        </w:rPr>
        <w:t>ding and types of services provid</w:t>
      </w:r>
      <w:r w:rsidR="00BC368D" w:rsidRPr="00B40F9D">
        <w:rPr>
          <w:rFonts w:ascii="Arial" w:hAnsi="Arial" w:cs="Arial"/>
          <w:sz w:val="24"/>
          <w:szCs w:val="24"/>
        </w:rPr>
        <w:t>ed are directly related to the demographics of the community being served, an awareness of key</w:t>
      </w:r>
      <w:r w:rsidR="00E462C7" w:rsidRPr="00B40F9D">
        <w:rPr>
          <w:rFonts w:ascii="Arial" w:hAnsi="Arial" w:cs="Arial"/>
          <w:sz w:val="24"/>
          <w:szCs w:val="24"/>
        </w:rPr>
        <w:t xml:space="preserve"> county-specific</w:t>
      </w:r>
      <w:r w:rsidR="00BC368D" w:rsidRPr="00B40F9D">
        <w:rPr>
          <w:rFonts w:ascii="Arial" w:hAnsi="Arial" w:cs="Arial"/>
          <w:sz w:val="24"/>
          <w:szCs w:val="24"/>
        </w:rPr>
        <w:t xml:space="preserve"> data – the numbers or percentages of people qualifying for public services, the number of clients served by the organization, the number or percentage of eligible people who are not receivi</w:t>
      </w:r>
      <w:r w:rsidR="00E462C7" w:rsidRPr="00B40F9D">
        <w:rPr>
          <w:rFonts w:ascii="Arial" w:hAnsi="Arial" w:cs="Arial"/>
          <w:sz w:val="24"/>
          <w:szCs w:val="24"/>
        </w:rPr>
        <w:t xml:space="preserve">ng services, and so forth, provide useful contextual information for the human services worker.  </w:t>
      </w:r>
      <w:r w:rsidR="00E462C7" w:rsidRPr="00B40F9D">
        <w:rPr>
          <w:rFonts w:ascii="Arial" w:hAnsi="Arial" w:cs="Arial"/>
          <w:b/>
          <w:sz w:val="24"/>
          <w:szCs w:val="24"/>
        </w:rPr>
        <w:t>T</w:t>
      </w:r>
      <w:r w:rsidR="00BC368D" w:rsidRPr="00B40F9D">
        <w:rPr>
          <w:rFonts w:ascii="Arial" w:hAnsi="Arial" w:cs="Arial"/>
          <w:b/>
          <w:sz w:val="24"/>
          <w:szCs w:val="24"/>
        </w:rPr>
        <w:t>raining topics in this cluster</w:t>
      </w:r>
      <w:r w:rsidR="002959E6" w:rsidRPr="00B40F9D">
        <w:rPr>
          <w:rFonts w:ascii="Arial" w:hAnsi="Arial" w:cs="Arial"/>
          <w:b/>
          <w:sz w:val="24"/>
          <w:szCs w:val="24"/>
        </w:rPr>
        <w:t xml:space="preserve"> that </w:t>
      </w:r>
      <w:r w:rsidR="00BC368D" w:rsidRPr="00B40F9D">
        <w:rPr>
          <w:rFonts w:ascii="Arial" w:hAnsi="Arial" w:cs="Arial"/>
          <w:b/>
          <w:sz w:val="24"/>
          <w:szCs w:val="24"/>
        </w:rPr>
        <w:t xml:space="preserve">would </w:t>
      </w:r>
      <w:r w:rsidR="002959E6" w:rsidRPr="00B40F9D">
        <w:rPr>
          <w:rFonts w:ascii="Arial" w:hAnsi="Arial" w:cs="Arial"/>
          <w:b/>
          <w:sz w:val="24"/>
          <w:szCs w:val="24"/>
        </w:rPr>
        <w:t xml:space="preserve">help workers understand and navigate complex county human services </w:t>
      </w:r>
      <w:r w:rsidR="00BC368D" w:rsidRPr="00B40F9D">
        <w:rPr>
          <w:rFonts w:ascii="Arial" w:hAnsi="Arial" w:cs="Arial"/>
          <w:b/>
          <w:sz w:val="24"/>
          <w:szCs w:val="24"/>
        </w:rPr>
        <w:t xml:space="preserve">might </w:t>
      </w:r>
      <w:r w:rsidR="002959E6" w:rsidRPr="00B40F9D">
        <w:rPr>
          <w:rFonts w:ascii="Arial" w:hAnsi="Arial" w:cs="Arial"/>
          <w:b/>
          <w:sz w:val="24"/>
          <w:szCs w:val="24"/>
        </w:rPr>
        <w:t>includ</w:t>
      </w:r>
      <w:r w:rsidR="00BC368D" w:rsidRPr="00B40F9D">
        <w:rPr>
          <w:rFonts w:ascii="Arial" w:hAnsi="Arial" w:cs="Arial"/>
          <w:b/>
          <w:sz w:val="24"/>
          <w:szCs w:val="24"/>
        </w:rPr>
        <w:t>e</w:t>
      </w:r>
      <w:r w:rsidR="002959E6" w:rsidRPr="00B40F9D">
        <w:rPr>
          <w:rFonts w:ascii="Arial" w:hAnsi="Arial" w:cs="Arial"/>
          <w:b/>
          <w:sz w:val="24"/>
          <w:szCs w:val="24"/>
        </w:rPr>
        <w:t xml:space="preserve">: community demographics, rates of poverty and unemployment, and </w:t>
      </w:r>
      <w:r w:rsidR="00E462C7" w:rsidRPr="00B40F9D">
        <w:rPr>
          <w:rFonts w:ascii="Arial" w:hAnsi="Arial" w:cs="Arial"/>
          <w:b/>
          <w:sz w:val="24"/>
          <w:szCs w:val="24"/>
        </w:rPr>
        <w:t xml:space="preserve">available community </w:t>
      </w:r>
      <w:r w:rsidR="002959E6" w:rsidRPr="00B40F9D">
        <w:rPr>
          <w:rFonts w:ascii="Arial" w:hAnsi="Arial" w:cs="Arial"/>
          <w:b/>
          <w:sz w:val="24"/>
          <w:szCs w:val="24"/>
        </w:rPr>
        <w:t>resources</w:t>
      </w:r>
      <w:r w:rsidR="00E462C7" w:rsidRPr="00B40F9D">
        <w:rPr>
          <w:rFonts w:ascii="Arial" w:hAnsi="Arial" w:cs="Arial"/>
          <w:b/>
          <w:sz w:val="24"/>
          <w:szCs w:val="24"/>
        </w:rPr>
        <w:t xml:space="preserve"> or providers serving those in need</w:t>
      </w:r>
      <w:r w:rsidR="002959E6" w:rsidRPr="00B40F9D">
        <w:rPr>
          <w:rFonts w:ascii="Arial" w:hAnsi="Arial" w:cs="Arial"/>
          <w:b/>
          <w:sz w:val="24"/>
          <w:szCs w:val="24"/>
        </w:rPr>
        <w:t xml:space="preserve">, county </w:t>
      </w:r>
      <w:r w:rsidR="00E462C7" w:rsidRPr="00B40F9D">
        <w:rPr>
          <w:rFonts w:ascii="Arial" w:hAnsi="Arial" w:cs="Arial"/>
          <w:b/>
          <w:sz w:val="24"/>
          <w:szCs w:val="24"/>
        </w:rPr>
        <w:t xml:space="preserve">government </w:t>
      </w:r>
      <w:r w:rsidR="002959E6" w:rsidRPr="00B40F9D">
        <w:rPr>
          <w:rFonts w:ascii="Arial" w:hAnsi="Arial" w:cs="Arial"/>
          <w:b/>
          <w:sz w:val="24"/>
          <w:szCs w:val="24"/>
        </w:rPr>
        <w:t xml:space="preserve">structure, </w:t>
      </w:r>
      <w:r w:rsidR="00E462C7" w:rsidRPr="00B40F9D">
        <w:rPr>
          <w:rFonts w:ascii="Arial" w:hAnsi="Arial" w:cs="Arial"/>
          <w:b/>
          <w:sz w:val="24"/>
          <w:szCs w:val="24"/>
        </w:rPr>
        <w:t>agency/</w:t>
      </w:r>
      <w:r w:rsidR="002959E6" w:rsidRPr="00B40F9D">
        <w:rPr>
          <w:rFonts w:ascii="Arial" w:hAnsi="Arial" w:cs="Arial"/>
          <w:b/>
          <w:sz w:val="24"/>
          <w:szCs w:val="24"/>
        </w:rPr>
        <w:t>department structure, an</w:t>
      </w:r>
      <w:r w:rsidR="00E462C7" w:rsidRPr="00B40F9D">
        <w:rPr>
          <w:rFonts w:ascii="Arial" w:hAnsi="Arial" w:cs="Arial"/>
          <w:b/>
          <w:sz w:val="24"/>
          <w:szCs w:val="24"/>
        </w:rPr>
        <w:t>d public human services funding.</w:t>
      </w:r>
    </w:p>
    <w:p w14:paraId="73DF523C" w14:textId="77777777" w:rsidR="0061597F" w:rsidRPr="002959E6" w:rsidRDefault="0061597F" w:rsidP="00161F9C">
      <w:pPr>
        <w:spacing w:after="0" w:line="240" w:lineRule="auto"/>
        <w:rPr>
          <w:rFonts w:ascii="Arial" w:hAnsi="Arial" w:cs="Arial"/>
          <w:sz w:val="24"/>
          <w:szCs w:val="24"/>
        </w:rPr>
      </w:pPr>
    </w:p>
    <w:p w14:paraId="06ACAD5D" w14:textId="77777777" w:rsidR="002D3569" w:rsidRPr="00B40F9D" w:rsidRDefault="005E1597" w:rsidP="00B40F9D">
      <w:pPr>
        <w:pStyle w:val="ListParagraph"/>
        <w:numPr>
          <w:ilvl w:val="0"/>
          <w:numId w:val="15"/>
        </w:numPr>
        <w:spacing w:after="60" w:line="240" w:lineRule="auto"/>
        <w:rPr>
          <w:rFonts w:ascii="Arial" w:hAnsi="Arial" w:cs="Arial"/>
          <w:i/>
          <w:sz w:val="24"/>
          <w:szCs w:val="24"/>
        </w:rPr>
      </w:pPr>
      <w:r w:rsidRPr="00B40F9D">
        <w:rPr>
          <w:rFonts w:ascii="Arial" w:hAnsi="Arial" w:cs="Arial"/>
          <w:i/>
          <w:sz w:val="24"/>
          <w:szCs w:val="24"/>
        </w:rPr>
        <w:t>History of Social Services</w:t>
      </w:r>
    </w:p>
    <w:p w14:paraId="141424A4" w14:textId="17627416" w:rsidR="005E1597" w:rsidRPr="00B40F9D" w:rsidRDefault="005E1597" w:rsidP="00B40F9D">
      <w:pPr>
        <w:pStyle w:val="ListParagraph"/>
        <w:spacing w:after="60" w:line="240" w:lineRule="auto"/>
        <w:ind w:left="1080"/>
        <w:rPr>
          <w:rFonts w:ascii="Arial" w:hAnsi="Arial" w:cs="Arial"/>
          <w:i/>
          <w:sz w:val="24"/>
          <w:szCs w:val="24"/>
        </w:rPr>
      </w:pPr>
      <w:r w:rsidRPr="00B40F9D">
        <w:rPr>
          <w:rFonts w:ascii="Arial" w:hAnsi="Arial" w:cs="Arial"/>
          <w:sz w:val="24"/>
          <w:szCs w:val="24"/>
        </w:rPr>
        <w:t xml:space="preserve">While many public agency human services employees have </w:t>
      </w:r>
      <w:r w:rsidR="002D3569">
        <w:rPr>
          <w:rFonts w:ascii="Arial" w:hAnsi="Arial" w:cs="Arial"/>
          <w:sz w:val="24"/>
          <w:szCs w:val="24"/>
        </w:rPr>
        <w:t xml:space="preserve">a </w:t>
      </w:r>
      <w:r w:rsidRPr="00B40F9D">
        <w:rPr>
          <w:rFonts w:ascii="Arial" w:hAnsi="Arial" w:cs="Arial"/>
          <w:sz w:val="24"/>
          <w:szCs w:val="24"/>
        </w:rPr>
        <w:t>basic understanding of the services offered within their agencies, many come to the work without an understanding of how these services came to be part of the role of government.  The evolution of social services, from the earliest days of the settlement house movement through the passage of the Affordable Care Act, for those who need support to meet their basic needs have been the result of significant public discourse and the culminating legislation that produced what is commonly referred to as the “safety net”.  A training curriculum covering key legislation would provide human services employees with a basic understanding of the how public social services agencies developed and evolved over time.  A prototype training video has been developed for this topic, and will be available for review in June 2017.</w:t>
      </w:r>
    </w:p>
    <w:p w14:paraId="5962B92A" w14:textId="77777777" w:rsidR="0061597F" w:rsidRDefault="0061597F" w:rsidP="00161F9C">
      <w:pPr>
        <w:spacing w:after="0" w:line="240" w:lineRule="auto"/>
        <w:rPr>
          <w:rFonts w:ascii="Arial" w:hAnsi="Arial" w:cs="Arial"/>
          <w:sz w:val="24"/>
          <w:szCs w:val="24"/>
        </w:rPr>
      </w:pPr>
    </w:p>
    <w:p w14:paraId="5321B434" w14:textId="57CC1484" w:rsidR="00400388" w:rsidRPr="002959E6" w:rsidRDefault="00400388" w:rsidP="00161F9C">
      <w:pPr>
        <w:spacing w:after="0" w:line="240" w:lineRule="auto"/>
        <w:rPr>
          <w:rFonts w:ascii="Arial" w:hAnsi="Arial" w:cs="Arial"/>
          <w:sz w:val="24"/>
          <w:szCs w:val="24"/>
        </w:rPr>
      </w:pPr>
      <w:r>
        <w:rPr>
          <w:rFonts w:ascii="Arial" w:hAnsi="Arial" w:cs="Arial"/>
          <w:sz w:val="24"/>
          <w:szCs w:val="24"/>
        </w:rPr>
        <w:t xml:space="preserve">Counties might consider offering a </w:t>
      </w:r>
      <w:r w:rsidR="002D3569">
        <w:rPr>
          <w:rFonts w:ascii="Arial" w:hAnsi="Arial" w:cs="Arial"/>
          <w:sz w:val="24"/>
          <w:szCs w:val="24"/>
        </w:rPr>
        <w:t>Foundation Knowledge C</w:t>
      </w:r>
      <w:r>
        <w:rPr>
          <w:rFonts w:ascii="Arial" w:hAnsi="Arial" w:cs="Arial"/>
          <w:sz w:val="24"/>
          <w:szCs w:val="24"/>
        </w:rPr>
        <w:t xml:space="preserve">ertificate for all employees </w:t>
      </w:r>
      <w:r w:rsidR="002D3569">
        <w:rPr>
          <w:rFonts w:ascii="Arial" w:hAnsi="Arial" w:cs="Arial"/>
          <w:sz w:val="24"/>
          <w:szCs w:val="24"/>
        </w:rPr>
        <w:t>who complete</w:t>
      </w:r>
      <w:r>
        <w:rPr>
          <w:rFonts w:ascii="Arial" w:hAnsi="Arial" w:cs="Arial"/>
          <w:sz w:val="24"/>
          <w:szCs w:val="24"/>
        </w:rPr>
        <w:t xml:space="preserve"> online training for all eight clusters.  This certificate could provide </w:t>
      </w:r>
      <w:r w:rsidR="002D3569">
        <w:rPr>
          <w:rFonts w:ascii="Arial" w:hAnsi="Arial" w:cs="Arial"/>
          <w:sz w:val="24"/>
          <w:szCs w:val="24"/>
        </w:rPr>
        <w:t xml:space="preserve">an </w:t>
      </w:r>
      <w:r>
        <w:rPr>
          <w:rFonts w:ascii="Arial" w:hAnsi="Arial" w:cs="Arial"/>
          <w:sz w:val="24"/>
          <w:szCs w:val="24"/>
        </w:rPr>
        <w:t xml:space="preserve">incentive for </w:t>
      </w:r>
      <w:r>
        <w:rPr>
          <w:rFonts w:ascii="Arial" w:hAnsi="Arial" w:cs="Arial"/>
          <w:sz w:val="24"/>
          <w:szCs w:val="24"/>
        </w:rPr>
        <w:lastRenderedPageBreak/>
        <w:t xml:space="preserve">completing all the trainings and be reflected in their personnel records </w:t>
      </w:r>
      <w:r w:rsidR="002D3569">
        <w:rPr>
          <w:rFonts w:ascii="Arial" w:hAnsi="Arial" w:cs="Arial"/>
          <w:sz w:val="24"/>
          <w:szCs w:val="24"/>
        </w:rPr>
        <w:t xml:space="preserve">and resumes </w:t>
      </w:r>
      <w:r>
        <w:rPr>
          <w:rFonts w:ascii="Arial" w:hAnsi="Arial" w:cs="Arial"/>
          <w:sz w:val="24"/>
          <w:szCs w:val="24"/>
        </w:rPr>
        <w:t xml:space="preserve">as evidence of their professional development.  </w:t>
      </w:r>
    </w:p>
    <w:p w14:paraId="469E493B" w14:textId="77777777" w:rsidR="003B0FE9" w:rsidRDefault="003B0FE9" w:rsidP="00E462C7">
      <w:pPr>
        <w:spacing w:after="0" w:line="240" w:lineRule="auto"/>
        <w:rPr>
          <w:rFonts w:ascii="Arial" w:hAnsi="Arial" w:cs="Arial"/>
          <w:sz w:val="24"/>
          <w:szCs w:val="24"/>
        </w:rPr>
      </w:pPr>
    </w:p>
    <w:p w14:paraId="21215473" w14:textId="77777777" w:rsidR="00A511E5" w:rsidRDefault="00A511E5" w:rsidP="00E462C7">
      <w:pPr>
        <w:spacing w:after="0" w:line="240" w:lineRule="auto"/>
        <w:rPr>
          <w:rFonts w:ascii="Arial" w:hAnsi="Arial" w:cs="Arial"/>
          <w:sz w:val="24"/>
          <w:szCs w:val="24"/>
        </w:rPr>
      </w:pPr>
    </w:p>
    <w:p w14:paraId="3B66535B" w14:textId="77777777" w:rsidR="00E462C7" w:rsidRPr="006A4622" w:rsidRDefault="00E462C7" w:rsidP="00E462C7">
      <w:pPr>
        <w:spacing w:after="0" w:line="240" w:lineRule="auto"/>
        <w:rPr>
          <w:rFonts w:ascii="Arial" w:hAnsi="Arial" w:cs="Arial"/>
          <w:sz w:val="24"/>
          <w:szCs w:val="24"/>
        </w:rPr>
      </w:pPr>
      <w:r w:rsidRPr="006A4622">
        <w:rPr>
          <w:rFonts w:ascii="Arial" w:hAnsi="Arial" w:cs="Arial"/>
          <w:sz w:val="24"/>
          <w:szCs w:val="24"/>
        </w:rPr>
        <w:t>Tr</w:t>
      </w:r>
      <w:r w:rsidR="006A4622">
        <w:rPr>
          <w:rFonts w:ascii="Arial" w:hAnsi="Arial" w:cs="Arial"/>
          <w:sz w:val="24"/>
          <w:szCs w:val="24"/>
        </w:rPr>
        <w:t>aining Modalities and Approaches</w:t>
      </w:r>
    </w:p>
    <w:p w14:paraId="5F988E64" w14:textId="77777777" w:rsidR="003F3DC1" w:rsidRDefault="003F3DC1" w:rsidP="00E462C7">
      <w:pPr>
        <w:spacing w:after="0" w:line="240" w:lineRule="auto"/>
        <w:rPr>
          <w:rFonts w:ascii="Arial" w:hAnsi="Arial" w:cs="Arial"/>
          <w:sz w:val="24"/>
          <w:szCs w:val="24"/>
        </w:rPr>
      </w:pPr>
    </w:p>
    <w:p w14:paraId="7A9B8557" w14:textId="77777777" w:rsidR="003F3DC1" w:rsidRDefault="003F3DC1" w:rsidP="002A20A8">
      <w:pPr>
        <w:spacing w:after="0" w:line="240" w:lineRule="auto"/>
        <w:rPr>
          <w:rFonts w:ascii="Arial" w:hAnsi="Arial" w:cs="Arial"/>
          <w:sz w:val="24"/>
          <w:szCs w:val="24"/>
        </w:rPr>
      </w:pPr>
      <w:r>
        <w:rPr>
          <w:rFonts w:ascii="Arial" w:hAnsi="Arial" w:cs="Arial"/>
          <w:sz w:val="24"/>
          <w:szCs w:val="24"/>
        </w:rPr>
        <w:t xml:space="preserve">County human services staff development departments are charged with providing a range of mandated and county directed training.  Staff trainers are responsible for developing training courses, complete with instructional materials, and for providing classroom training or creating online learner-guided training.  To do so, trainers must be aware of changes in procedures, regulatory mandates, database functionality, and </w:t>
      </w:r>
      <w:r w:rsidR="004205E5">
        <w:rPr>
          <w:rFonts w:ascii="Arial" w:hAnsi="Arial" w:cs="Arial"/>
          <w:sz w:val="24"/>
          <w:szCs w:val="24"/>
        </w:rPr>
        <w:t xml:space="preserve">program services.  </w:t>
      </w:r>
      <w:r>
        <w:rPr>
          <w:rFonts w:ascii="Arial" w:hAnsi="Arial" w:cs="Arial"/>
          <w:sz w:val="24"/>
          <w:szCs w:val="24"/>
        </w:rPr>
        <w:t xml:space="preserve">In </w:t>
      </w:r>
      <w:r w:rsidR="004205E5">
        <w:rPr>
          <w:rFonts w:ascii="Arial" w:hAnsi="Arial" w:cs="Arial"/>
          <w:sz w:val="24"/>
          <w:szCs w:val="24"/>
        </w:rPr>
        <w:t xml:space="preserve">addition to these responsibilities, in </w:t>
      </w:r>
      <w:r>
        <w:rPr>
          <w:rFonts w:ascii="Arial" w:hAnsi="Arial" w:cs="Arial"/>
          <w:sz w:val="24"/>
          <w:szCs w:val="24"/>
        </w:rPr>
        <w:t xml:space="preserve">some cases, trainers </w:t>
      </w:r>
      <w:r w:rsidR="004205E5">
        <w:rPr>
          <w:rFonts w:ascii="Arial" w:hAnsi="Arial" w:cs="Arial"/>
          <w:sz w:val="24"/>
          <w:szCs w:val="24"/>
        </w:rPr>
        <w:t xml:space="preserve">or training supervisors may be </w:t>
      </w:r>
      <w:r>
        <w:rPr>
          <w:rFonts w:ascii="Arial" w:hAnsi="Arial" w:cs="Arial"/>
          <w:sz w:val="24"/>
          <w:szCs w:val="24"/>
        </w:rPr>
        <w:t xml:space="preserve">responsible for providing supervision of new employees who are in induction training.  </w:t>
      </w:r>
      <w:r w:rsidR="004205E5">
        <w:rPr>
          <w:rFonts w:ascii="Arial" w:hAnsi="Arial" w:cs="Arial"/>
          <w:sz w:val="24"/>
          <w:szCs w:val="24"/>
        </w:rPr>
        <w:t xml:space="preserve">These responsibilities, along with tasks such as record-keeping, evaluating and revising training approaches consume the bulk of the trainer’s time.  Therefore, </w:t>
      </w:r>
      <w:r w:rsidR="007C4CE1">
        <w:rPr>
          <w:rFonts w:ascii="Arial" w:hAnsi="Arial" w:cs="Arial"/>
          <w:sz w:val="24"/>
          <w:szCs w:val="24"/>
        </w:rPr>
        <w:t>provid</w:t>
      </w:r>
      <w:r w:rsidR="004205E5">
        <w:rPr>
          <w:rFonts w:ascii="Arial" w:hAnsi="Arial" w:cs="Arial"/>
          <w:sz w:val="24"/>
          <w:szCs w:val="24"/>
        </w:rPr>
        <w:t xml:space="preserve">ing a </w:t>
      </w:r>
      <w:r>
        <w:rPr>
          <w:rFonts w:ascii="Arial" w:hAnsi="Arial" w:cs="Arial"/>
          <w:sz w:val="24"/>
          <w:szCs w:val="24"/>
        </w:rPr>
        <w:t>robust “Foundations of Human Services” curriculum</w:t>
      </w:r>
      <w:r w:rsidR="004205E5">
        <w:rPr>
          <w:rFonts w:ascii="Arial" w:hAnsi="Arial" w:cs="Arial"/>
          <w:sz w:val="24"/>
          <w:szCs w:val="24"/>
        </w:rPr>
        <w:t xml:space="preserve"> </w:t>
      </w:r>
      <w:r w:rsidR="006A4622">
        <w:rPr>
          <w:rFonts w:ascii="Arial" w:hAnsi="Arial" w:cs="Arial"/>
          <w:sz w:val="24"/>
          <w:szCs w:val="24"/>
        </w:rPr>
        <w:t xml:space="preserve">that is standardized across the Bay Area </w:t>
      </w:r>
      <w:r w:rsidR="004205E5">
        <w:rPr>
          <w:rFonts w:ascii="Arial" w:hAnsi="Arial" w:cs="Arial"/>
          <w:sz w:val="24"/>
          <w:szCs w:val="24"/>
        </w:rPr>
        <w:t xml:space="preserve">would best be accomplished through </w:t>
      </w:r>
      <w:r w:rsidR="006A4622">
        <w:rPr>
          <w:rFonts w:ascii="Arial" w:hAnsi="Arial" w:cs="Arial"/>
          <w:sz w:val="24"/>
          <w:szCs w:val="24"/>
        </w:rPr>
        <w:t xml:space="preserve">the development of training resources that could be </w:t>
      </w:r>
      <w:r w:rsidR="007C4CE1">
        <w:rPr>
          <w:rFonts w:ascii="Arial" w:hAnsi="Arial" w:cs="Arial"/>
          <w:sz w:val="24"/>
          <w:szCs w:val="24"/>
        </w:rPr>
        <w:t>us</w:t>
      </w:r>
      <w:r w:rsidR="006A4622">
        <w:rPr>
          <w:rFonts w:ascii="Arial" w:hAnsi="Arial" w:cs="Arial"/>
          <w:sz w:val="24"/>
          <w:szCs w:val="24"/>
        </w:rPr>
        <w:t xml:space="preserve">ed </w:t>
      </w:r>
      <w:r w:rsidR="007C4CE1">
        <w:rPr>
          <w:rFonts w:ascii="Arial" w:hAnsi="Arial" w:cs="Arial"/>
          <w:sz w:val="24"/>
          <w:szCs w:val="24"/>
        </w:rPr>
        <w:t xml:space="preserve">by counties </w:t>
      </w:r>
      <w:r w:rsidR="006A4622">
        <w:rPr>
          <w:rFonts w:ascii="Arial" w:hAnsi="Arial" w:cs="Arial"/>
          <w:sz w:val="24"/>
          <w:szCs w:val="24"/>
        </w:rPr>
        <w:t>with minimal impact on existing staff development resources.</w:t>
      </w:r>
    </w:p>
    <w:p w14:paraId="3B5753D7" w14:textId="77777777" w:rsidR="006A4622" w:rsidRDefault="006A4622">
      <w:pPr>
        <w:spacing w:after="0" w:line="240" w:lineRule="auto"/>
        <w:rPr>
          <w:rFonts w:ascii="Arial" w:hAnsi="Arial" w:cs="Arial"/>
          <w:sz w:val="24"/>
          <w:szCs w:val="24"/>
        </w:rPr>
      </w:pPr>
    </w:p>
    <w:p w14:paraId="2757F450" w14:textId="77777777" w:rsidR="00604C29" w:rsidRDefault="00604C29">
      <w:pPr>
        <w:spacing w:after="0" w:line="240" w:lineRule="auto"/>
        <w:rPr>
          <w:rFonts w:ascii="Arial" w:hAnsi="Arial" w:cs="Arial"/>
          <w:sz w:val="24"/>
          <w:szCs w:val="24"/>
        </w:rPr>
      </w:pPr>
      <w:r>
        <w:rPr>
          <w:rFonts w:ascii="Arial" w:hAnsi="Arial" w:cs="Arial"/>
          <w:sz w:val="24"/>
          <w:szCs w:val="24"/>
        </w:rPr>
        <w:t>Criteria for Training Module Development</w:t>
      </w:r>
    </w:p>
    <w:p w14:paraId="74446A90" w14:textId="77777777" w:rsidR="00604C29" w:rsidRDefault="00604C29">
      <w:pPr>
        <w:spacing w:after="0" w:line="240" w:lineRule="auto"/>
        <w:rPr>
          <w:rFonts w:ascii="Arial" w:hAnsi="Arial" w:cs="Arial"/>
          <w:sz w:val="24"/>
          <w:szCs w:val="24"/>
        </w:rPr>
      </w:pPr>
    </w:p>
    <w:p w14:paraId="7FB91DC7" w14:textId="15259288" w:rsidR="00604C29" w:rsidRPr="00604C29" w:rsidRDefault="00604C29" w:rsidP="00E462C7">
      <w:pPr>
        <w:spacing w:after="0" w:line="240" w:lineRule="auto"/>
        <w:rPr>
          <w:rFonts w:ascii="Arial" w:hAnsi="Arial" w:cs="Arial"/>
          <w:sz w:val="24"/>
          <w:szCs w:val="24"/>
        </w:rPr>
      </w:pPr>
      <w:r>
        <w:rPr>
          <w:rFonts w:ascii="Arial" w:hAnsi="Arial" w:cs="Arial"/>
          <w:sz w:val="24"/>
          <w:szCs w:val="24"/>
        </w:rPr>
        <w:t>In exploring the most efficient and effective way to develop a</w:t>
      </w:r>
      <w:r w:rsidR="007C4CE1">
        <w:rPr>
          <w:rFonts w:ascii="Arial" w:hAnsi="Arial" w:cs="Arial"/>
          <w:sz w:val="24"/>
          <w:szCs w:val="24"/>
        </w:rPr>
        <w:t>n accessible</w:t>
      </w:r>
      <w:r w:rsidR="002D3569">
        <w:rPr>
          <w:rFonts w:ascii="Arial" w:hAnsi="Arial" w:cs="Arial"/>
          <w:sz w:val="24"/>
          <w:szCs w:val="24"/>
        </w:rPr>
        <w:t xml:space="preserve"> and regional</w:t>
      </w:r>
      <w:r>
        <w:rPr>
          <w:rFonts w:ascii="Arial" w:hAnsi="Arial" w:cs="Arial"/>
          <w:sz w:val="24"/>
          <w:szCs w:val="24"/>
        </w:rPr>
        <w:t xml:space="preserve"> training curriculum</w:t>
      </w:r>
      <w:r w:rsidR="007C4CE1">
        <w:rPr>
          <w:rFonts w:ascii="Arial" w:hAnsi="Arial" w:cs="Arial"/>
          <w:sz w:val="24"/>
          <w:szCs w:val="24"/>
        </w:rPr>
        <w:t>, the follow f</w:t>
      </w:r>
      <w:r w:rsidR="00EA13EA">
        <w:rPr>
          <w:rFonts w:ascii="Arial" w:hAnsi="Arial" w:cs="Arial"/>
          <w:sz w:val="24"/>
          <w:szCs w:val="24"/>
        </w:rPr>
        <w:t>our</w:t>
      </w:r>
      <w:r w:rsidR="007C4CE1">
        <w:rPr>
          <w:rFonts w:ascii="Arial" w:hAnsi="Arial" w:cs="Arial"/>
          <w:sz w:val="24"/>
          <w:szCs w:val="24"/>
        </w:rPr>
        <w:t xml:space="preserve"> criteria were identified</w:t>
      </w:r>
      <w:r>
        <w:rPr>
          <w:rFonts w:ascii="Arial" w:hAnsi="Arial" w:cs="Arial"/>
          <w:sz w:val="24"/>
          <w:szCs w:val="24"/>
        </w:rPr>
        <w:t>:</w:t>
      </w:r>
    </w:p>
    <w:p w14:paraId="7BB86B14" w14:textId="77777777" w:rsidR="00604C29" w:rsidRDefault="00604C29" w:rsidP="00E462C7">
      <w:pPr>
        <w:spacing w:after="0" w:line="240" w:lineRule="auto"/>
        <w:rPr>
          <w:rFonts w:ascii="Arial" w:hAnsi="Arial" w:cs="Arial"/>
          <w:i/>
          <w:sz w:val="24"/>
          <w:szCs w:val="24"/>
        </w:rPr>
      </w:pPr>
    </w:p>
    <w:p w14:paraId="0D6536B9" w14:textId="77777777" w:rsidR="004D243C" w:rsidRDefault="007C4CE1" w:rsidP="00B40F9D">
      <w:pPr>
        <w:pStyle w:val="ListParagraph"/>
        <w:numPr>
          <w:ilvl w:val="0"/>
          <w:numId w:val="16"/>
        </w:numPr>
        <w:tabs>
          <w:tab w:val="left" w:pos="7830"/>
        </w:tabs>
        <w:spacing w:after="0" w:line="240" w:lineRule="auto"/>
        <w:rPr>
          <w:rFonts w:ascii="Arial" w:hAnsi="Arial" w:cs="Arial"/>
          <w:sz w:val="24"/>
          <w:szCs w:val="24"/>
        </w:rPr>
      </w:pPr>
      <w:r w:rsidRPr="00B40F9D">
        <w:rPr>
          <w:rFonts w:ascii="Arial" w:hAnsi="Arial" w:cs="Arial"/>
          <w:i/>
          <w:sz w:val="24"/>
          <w:szCs w:val="24"/>
        </w:rPr>
        <w:t xml:space="preserve">Ease of </w:t>
      </w:r>
      <w:r w:rsidR="006A4622" w:rsidRPr="00B40F9D">
        <w:rPr>
          <w:rFonts w:ascii="Arial" w:hAnsi="Arial" w:cs="Arial"/>
          <w:i/>
          <w:sz w:val="24"/>
          <w:szCs w:val="24"/>
        </w:rPr>
        <w:t>Content Delivery</w:t>
      </w:r>
      <w:r w:rsidR="006A4622" w:rsidRPr="00B40F9D">
        <w:rPr>
          <w:rFonts w:ascii="Arial" w:hAnsi="Arial" w:cs="Arial"/>
          <w:sz w:val="24"/>
          <w:szCs w:val="24"/>
        </w:rPr>
        <w:t xml:space="preserve"> </w:t>
      </w:r>
    </w:p>
    <w:p w14:paraId="070EA20B" w14:textId="53D18F95" w:rsidR="002D3569" w:rsidRPr="00B40F9D" w:rsidRDefault="00604C29" w:rsidP="00EA13EA">
      <w:pPr>
        <w:pStyle w:val="ListParagraph"/>
        <w:tabs>
          <w:tab w:val="left" w:pos="7830"/>
        </w:tabs>
        <w:spacing w:after="0" w:line="240" w:lineRule="auto"/>
        <w:rPr>
          <w:rFonts w:ascii="Arial" w:hAnsi="Arial" w:cs="Arial"/>
          <w:sz w:val="24"/>
          <w:szCs w:val="24"/>
        </w:rPr>
      </w:pPr>
      <w:r w:rsidRPr="00B40F9D">
        <w:rPr>
          <w:rFonts w:ascii="Arial" w:hAnsi="Arial" w:cs="Arial"/>
          <w:sz w:val="24"/>
          <w:szCs w:val="24"/>
        </w:rPr>
        <w:t>In addition to having</w:t>
      </w:r>
      <w:r w:rsidR="00504FA8" w:rsidRPr="00B40F9D">
        <w:rPr>
          <w:rFonts w:ascii="Arial" w:hAnsi="Arial" w:cs="Arial"/>
          <w:sz w:val="24"/>
          <w:szCs w:val="24"/>
        </w:rPr>
        <w:t xml:space="preserve"> standardized content wherever possible and relevant, it is important for the content delivery to be able to be achieved without relying on a subject matter expert.  As previously noted, the resources necessary to develop and deliver </w:t>
      </w:r>
      <w:r w:rsidR="007C4CE1" w:rsidRPr="00B40F9D">
        <w:rPr>
          <w:rFonts w:ascii="Arial" w:hAnsi="Arial" w:cs="Arial"/>
          <w:sz w:val="24"/>
          <w:szCs w:val="24"/>
        </w:rPr>
        <w:t xml:space="preserve">trainings </w:t>
      </w:r>
      <w:r w:rsidR="00504FA8" w:rsidRPr="00B40F9D">
        <w:rPr>
          <w:rFonts w:ascii="Arial" w:hAnsi="Arial" w:cs="Arial"/>
          <w:sz w:val="24"/>
          <w:szCs w:val="24"/>
        </w:rPr>
        <w:t>is significant.  Ensuring that a trainer is fully knowledgeable about a topic requires hours of research and information gathering.  In order for content in the eight subject</w:t>
      </w:r>
      <w:r w:rsidR="00FD085D" w:rsidRPr="00B40F9D">
        <w:rPr>
          <w:rFonts w:ascii="Arial" w:hAnsi="Arial" w:cs="Arial"/>
          <w:sz w:val="24"/>
          <w:szCs w:val="24"/>
        </w:rPr>
        <w:t xml:space="preserve"> matter clusters to be available for use, either independently or with a guide, the content needs to be complete and accessible without requiring a subject matter expert to deliver it.  This may be accomplished in a variety of ways.  Utilizing short informational videos or recorded presentations delivered by a speaker, in a format similar to TED Talk presentations, could be used as the basis for an overview for a subject area.  </w:t>
      </w:r>
      <w:r w:rsidR="007C4CE1" w:rsidRPr="00B40F9D">
        <w:rPr>
          <w:rFonts w:ascii="Arial" w:hAnsi="Arial" w:cs="Arial"/>
          <w:sz w:val="24"/>
          <w:szCs w:val="24"/>
        </w:rPr>
        <w:t>These could stand alone or l</w:t>
      </w:r>
      <w:r w:rsidR="00FD085D" w:rsidRPr="00B40F9D">
        <w:rPr>
          <w:rFonts w:ascii="Arial" w:hAnsi="Arial" w:cs="Arial"/>
          <w:sz w:val="24"/>
          <w:szCs w:val="24"/>
        </w:rPr>
        <w:t xml:space="preserve">earners could then participate in guided classroom discussions, </w:t>
      </w:r>
      <w:r w:rsidR="007C4CE1" w:rsidRPr="00B40F9D">
        <w:rPr>
          <w:rFonts w:ascii="Arial" w:hAnsi="Arial" w:cs="Arial"/>
          <w:sz w:val="24"/>
          <w:szCs w:val="24"/>
        </w:rPr>
        <w:t xml:space="preserve">facilitated online chats, </w:t>
      </w:r>
      <w:r w:rsidR="00FD085D" w:rsidRPr="00B40F9D">
        <w:rPr>
          <w:rFonts w:ascii="Arial" w:hAnsi="Arial" w:cs="Arial"/>
          <w:sz w:val="24"/>
          <w:szCs w:val="24"/>
        </w:rPr>
        <w:t xml:space="preserve">respond to </w:t>
      </w:r>
      <w:r w:rsidR="007C4CE1" w:rsidRPr="00B40F9D">
        <w:rPr>
          <w:rFonts w:ascii="Arial" w:hAnsi="Arial" w:cs="Arial"/>
          <w:sz w:val="24"/>
          <w:szCs w:val="24"/>
        </w:rPr>
        <w:t xml:space="preserve">written </w:t>
      </w:r>
      <w:r w:rsidR="00FD085D" w:rsidRPr="00B40F9D">
        <w:rPr>
          <w:rFonts w:ascii="Arial" w:hAnsi="Arial" w:cs="Arial"/>
          <w:sz w:val="24"/>
          <w:szCs w:val="24"/>
        </w:rPr>
        <w:t>questions</w:t>
      </w:r>
      <w:r w:rsidR="007C4CE1" w:rsidRPr="00B40F9D">
        <w:rPr>
          <w:rFonts w:ascii="Arial" w:hAnsi="Arial" w:cs="Arial"/>
          <w:sz w:val="24"/>
          <w:szCs w:val="24"/>
        </w:rPr>
        <w:t>,</w:t>
      </w:r>
      <w:r w:rsidR="00FD085D" w:rsidRPr="00B40F9D">
        <w:rPr>
          <w:rFonts w:ascii="Arial" w:hAnsi="Arial" w:cs="Arial"/>
          <w:sz w:val="24"/>
          <w:szCs w:val="24"/>
        </w:rPr>
        <w:t xml:space="preserve"> or take a brief quiz as a way of reinforcing the content.  Additionally, discussion questions related to material could be incorporated into supervision sessions with a trainer or supervisor.  </w:t>
      </w:r>
    </w:p>
    <w:p w14:paraId="46A83A5F" w14:textId="77777777" w:rsidR="002D3569" w:rsidRDefault="002D3569" w:rsidP="009223E8">
      <w:pPr>
        <w:tabs>
          <w:tab w:val="left" w:pos="7830"/>
        </w:tabs>
        <w:spacing w:after="0" w:line="240" w:lineRule="auto"/>
        <w:rPr>
          <w:rFonts w:ascii="Arial" w:hAnsi="Arial" w:cs="Arial"/>
          <w:sz w:val="24"/>
          <w:szCs w:val="24"/>
        </w:rPr>
      </w:pPr>
    </w:p>
    <w:p w14:paraId="6CF0CDFB" w14:textId="576B339F" w:rsidR="006A4622" w:rsidRDefault="00F961BC" w:rsidP="00B40F9D">
      <w:pPr>
        <w:tabs>
          <w:tab w:val="left" w:pos="7830"/>
        </w:tabs>
        <w:spacing w:after="0" w:line="240" w:lineRule="auto"/>
        <w:ind w:left="720"/>
        <w:rPr>
          <w:rFonts w:ascii="Arial" w:hAnsi="Arial" w:cs="Arial"/>
          <w:sz w:val="24"/>
          <w:szCs w:val="24"/>
        </w:rPr>
      </w:pPr>
      <w:r>
        <w:rPr>
          <w:rFonts w:ascii="Arial" w:hAnsi="Arial" w:cs="Arial"/>
          <w:sz w:val="24"/>
          <w:szCs w:val="24"/>
        </w:rPr>
        <w:t xml:space="preserve">Supportive materials, such as a </w:t>
      </w:r>
      <w:r w:rsidR="006B0F0F">
        <w:rPr>
          <w:rFonts w:ascii="Arial" w:hAnsi="Arial" w:cs="Arial"/>
          <w:sz w:val="24"/>
          <w:szCs w:val="24"/>
        </w:rPr>
        <w:t>“Facilitator’s Guide” with discussion questions</w:t>
      </w:r>
      <w:r>
        <w:rPr>
          <w:rFonts w:ascii="Arial" w:hAnsi="Arial" w:cs="Arial"/>
          <w:sz w:val="24"/>
          <w:szCs w:val="24"/>
        </w:rPr>
        <w:t>, could be developed for use in supervision sessions, so that supervisors would be able to provide follow up to the learning session</w:t>
      </w:r>
      <w:r w:rsidR="006B0F0F">
        <w:rPr>
          <w:rFonts w:ascii="Arial" w:hAnsi="Arial" w:cs="Arial"/>
          <w:sz w:val="24"/>
          <w:szCs w:val="24"/>
        </w:rPr>
        <w:t xml:space="preserve"> or </w:t>
      </w:r>
      <w:r>
        <w:rPr>
          <w:rFonts w:ascii="Arial" w:hAnsi="Arial" w:cs="Arial"/>
          <w:sz w:val="24"/>
          <w:szCs w:val="24"/>
        </w:rPr>
        <w:t>for trainers or others who facilitate the discussion – whether online, in a brown bag session, or in a classroom setting</w:t>
      </w:r>
      <w:r w:rsidR="006B0F0F">
        <w:rPr>
          <w:rFonts w:ascii="Arial" w:hAnsi="Arial" w:cs="Arial"/>
          <w:sz w:val="24"/>
          <w:szCs w:val="24"/>
        </w:rPr>
        <w:t>.  Its function would be to</w:t>
      </w:r>
      <w:r>
        <w:rPr>
          <w:rFonts w:ascii="Arial" w:hAnsi="Arial" w:cs="Arial"/>
          <w:sz w:val="24"/>
          <w:szCs w:val="24"/>
        </w:rPr>
        <w:t xml:space="preserve"> reinforce learning and help support knowledge transfer to the workplace.  In addition to posing discussion questions, these guides might provide ideas for resources to gain more information or seek clarification on the content, </w:t>
      </w:r>
      <w:r w:rsidR="009223E8">
        <w:rPr>
          <w:rFonts w:ascii="Arial" w:hAnsi="Arial" w:cs="Arial"/>
          <w:sz w:val="24"/>
          <w:szCs w:val="24"/>
        </w:rPr>
        <w:t xml:space="preserve">implications for practice, </w:t>
      </w:r>
      <w:r w:rsidR="00C653E9">
        <w:rPr>
          <w:rFonts w:ascii="Arial" w:hAnsi="Arial" w:cs="Arial"/>
          <w:sz w:val="24"/>
          <w:szCs w:val="24"/>
        </w:rPr>
        <w:t xml:space="preserve">how to provide ongoing follow up (having standing agenda items at unit meetings, or bringing in </w:t>
      </w:r>
      <w:r w:rsidR="00C653E9">
        <w:rPr>
          <w:rFonts w:ascii="Arial" w:hAnsi="Arial" w:cs="Arial"/>
          <w:sz w:val="24"/>
          <w:szCs w:val="24"/>
        </w:rPr>
        <w:lastRenderedPageBreak/>
        <w:t xml:space="preserve">new, related information in the form of </w:t>
      </w:r>
      <w:r w:rsidR="00C653E9" w:rsidRPr="00A511E5">
        <w:rPr>
          <w:rFonts w:ascii="Arial" w:hAnsi="Arial" w:cs="Arial"/>
          <w:sz w:val="24"/>
          <w:szCs w:val="24"/>
        </w:rPr>
        <w:t xml:space="preserve">articles, examples from cases, etc.), </w:t>
      </w:r>
      <w:r w:rsidR="009223E8" w:rsidRPr="00A511E5">
        <w:rPr>
          <w:rFonts w:ascii="Arial" w:hAnsi="Arial" w:cs="Arial"/>
          <w:sz w:val="24"/>
          <w:szCs w:val="24"/>
        </w:rPr>
        <w:t xml:space="preserve">and </w:t>
      </w:r>
      <w:r w:rsidRPr="00A511E5">
        <w:rPr>
          <w:rFonts w:ascii="Arial" w:hAnsi="Arial" w:cs="Arial"/>
          <w:sz w:val="24"/>
          <w:szCs w:val="24"/>
        </w:rPr>
        <w:t xml:space="preserve">how to incorporate new learning into </w:t>
      </w:r>
      <w:r w:rsidR="00C653E9" w:rsidRPr="00A511E5">
        <w:rPr>
          <w:rFonts w:ascii="Arial" w:hAnsi="Arial" w:cs="Arial"/>
          <w:sz w:val="24"/>
          <w:szCs w:val="24"/>
        </w:rPr>
        <w:t>the work</w:t>
      </w:r>
      <w:r w:rsidR="009223E8" w:rsidRPr="00A511E5">
        <w:rPr>
          <w:rFonts w:ascii="Arial" w:hAnsi="Arial" w:cs="Arial"/>
          <w:sz w:val="24"/>
          <w:szCs w:val="24"/>
        </w:rPr>
        <w:t>.</w:t>
      </w:r>
      <w:r w:rsidR="0057265F" w:rsidRPr="00A511E5">
        <w:rPr>
          <w:rFonts w:ascii="Arial" w:hAnsi="Arial" w:cs="Arial"/>
          <w:sz w:val="24"/>
          <w:szCs w:val="24"/>
        </w:rPr>
        <w:t xml:space="preserve">  Attachment </w:t>
      </w:r>
      <w:r w:rsidR="003B5DA9" w:rsidRPr="00A511E5">
        <w:rPr>
          <w:rFonts w:ascii="Arial" w:hAnsi="Arial" w:cs="Arial"/>
          <w:sz w:val="24"/>
          <w:szCs w:val="24"/>
        </w:rPr>
        <w:t>3</w:t>
      </w:r>
      <w:r w:rsidR="0057265F" w:rsidRPr="00A511E5">
        <w:rPr>
          <w:rFonts w:ascii="Arial" w:hAnsi="Arial" w:cs="Arial"/>
          <w:sz w:val="24"/>
          <w:szCs w:val="24"/>
        </w:rPr>
        <w:t xml:space="preserve"> provides sample templates for this type of guide.</w:t>
      </w:r>
      <w:r w:rsidRPr="00A511E5">
        <w:rPr>
          <w:rFonts w:ascii="Arial" w:hAnsi="Arial" w:cs="Arial"/>
          <w:sz w:val="24"/>
          <w:szCs w:val="24"/>
        </w:rPr>
        <w:t xml:space="preserve"> </w:t>
      </w:r>
      <w:r w:rsidR="00FD085D" w:rsidRPr="00A511E5">
        <w:rPr>
          <w:rFonts w:ascii="Arial" w:hAnsi="Arial" w:cs="Arial"/>
          <w:sz w:val="24"/>
          <w:szCs w:val="24"/>
        </w:rPr>
        <w:t>While many options exist</w:t>
      </w:r>
      <w:r w:rsidR="00FD085D">
        <w:rPr>
          <w:rFonts w:ascii="Arial" w:hAnsi="Arial" w:cs="Arial"/>
          <w:sz w:val="24"/>
          <w:szCs w:val="24"/>
        </w:rPr>
        <w:t xml:space="preserve"> for reinforcing information learned, it is important for the initial delivery of the information to be ‘self-contained’, and not necessitate the need for a trainer to become fully knowledgeable in the subject in order to present it.</w:t>
      </w:r>
    </w:p>
    <w:p w14:paraId="6D1B0FCA" w14:textId="77777777" w:rsidR="006A4622" w:rsidRDefault="006A4622" w:rsidP="00E462C7">
      <w:pPr>
        <w:spacing w:after="0" w:line="240" w:lineRule="auto"/>
        <w:rPr>
          <w:rFonts w:ascii="Arial" w:hAnsi="Arial" w:cs="Arial"/>
          <w:sz w:val="24"/>
          <w:szCs w:val="24"/>
        </w:rPr>
      </w:pPr>
    </w:p>
    <w:p w14:paraId="5CE2630C" w14:textId="77777777" w:rsidR="004D243C" w:rsidRPr="00EA13EA" w:rsidRDefault="006A4622" w:rsidP="00B40F9D">
      <w:pPr>
        <w:pStyle w:val="ListParagraph"/>
        <w:numPr>
          <w:ilvl w:val="0"/>
          <w:numId w:val="16"/>
        </w:numPr>
        <w:spacing w:after="0" w:line="240" w:lineRule="auto"/>
        <w:rPr>
          <w:rFonts w:ascii="Arial" w:hAnsi="Arial" w:cs="Arial"/>
          <w:sz w:val="24"/>
          <w:szCs w:val="24"/>
        </w:rPr>
      </w:pPr>
      <w:r w:rsidRPr="00B40F9D">
        <w:rPr>
          <w:rFonts w:ascii="Arial" w:hAnsi="Arial" w:cs="Arial"/>
          <w:i/>
          <w:sz w:val="24"/>
          <w:szCs w:val="24"/>
        </w:rPr>
        <w:t>Adaptability</w:t>
      </w:r>
    </w:p>
    <w:p w14:paraId="4239B118" w14:textId="66817EBD" w:rsidR="006A4622" w:rsidRPr="00B40F9D" w:rsidRDefault="00FD085D" w:rsidP="00EA13EA">
      <w:pPr>
        <w:pStyle w:val="ListParagraph"/>
        <w:spacing w:after="0" w:line="240" w:lineRule="auto"/>
        <w:rPr>
          <w:rFonts w:ascii="Arial" w:hAnsi="Arial" w:cs="Arial"/>
          <w:sz w:val="24"/>
          <w:szCs w:val="24"/>
        </w:rPr>
      </w:pPr>
      <w:r w:rsidRPr="00B40F9D">
        <w:rPr>
          <w:rFonts w:ascii="Arial" w:hAnsi="Arial" w:cs="Arial"/>
          <w:sz w:val="24"/>
          <w:szCs w:val="24"/>
        </w:rPr>
        <w:t xml:space="preserve">While the recommended content areas are generally broad and applicable to any county, some county-specific information </w:t>
      </w:r>
      <w:r w:rsidR="00EE5F00" w:rsidRPr="00B40F9D">
        <w:rPr>
          <w:rFonts w:ascii="Arial" w:hAnsi="Arial" w:cs="Arial"/>
          <w:sz w:val="24"/>
          <w:szCs w:val="24"/>
        </w:rPr>
        <w:t xml:space="preserve">will likely be necessary.  Having core content, that can be used by all counties, should comprise the bulk of the materials developed.  </w:t>
      </w:r>
      <w:r w:rsidR="00DD47E5" w:rsidRPr="00B40F9D">
        <w:rPr>
          <w:rFonts w:ascii="Arial" w:hAnsi="Arial" w:cs="Arial"/>
          <w:sz w:val="24"/>
          <w:szCs w:val="24"/>
        </w:rPr>
        <w:t xml:space="preserve">Having county-specific information (developed as desired and appropriate for each county) </w:t>
      </w:r>
      <w:r w:rsidR="002D3569" w:rsidRPr="00B40F9D">
        <w:rPr>
          <w:rFonts w:ascii="Arial" w:hAnsi="Arial" w:cs="Arial"/>
          <w:sz w:val="24"/>
          <w:szCs w:val="24"/>
        </w:rPr>
        <w:t xml:space="preserve">can be </w:t>
      </w:r>
      <w:r w:rsidR="00DD47E5" w:rsidRPr="00B40F9D">
        <w:rPr>
          <w:rFonts w:ascii="Arial" w:hAnsi="Arial" w:cs="Arial"/>
          <w:sz w:val="24"/>
          <w:szCs w:val="24"/>
        </w:rPr>
        <w:t xml:space="preserve">added as an attachment to the training materials, incorporated within the training application when possible, or as a part of the facilitator’s guide </w:t>
      </w:r>
      <w:r w:rsidR="004D243C" w:rsidRPr="00B40F9D">
        <w:rPr>
          <w:rFonts w:ascii="Arial" w:hAnsi="Arial" w:cs="Arial"/>
          <w:sz w:val="24"/>
          <w:szCs w:val="24"/>
        </w:rPr>
        <w:t>in order to</w:t>
      </w:r>
      <w:r w:rsidR="00DD47E5" w:rsidRPr="00B40F9D">
        <w:rPr>
          <w:rFonts w:ascii="Arial" w:hAnsi="Arial" w:cs="Arial"/>
          <w:sz w:val="24"/>
          <w:szCs w:val="24"/>
        </w:rPr>
        <w:t xml:space="preserve"> create ease of use for counties.</w:t>
      </w:r>
    </w:p>
    <w:p w14:paraId="3A4BB12C" w14:textId="77777777" w:rsidR="006A4622" w:rsidRPr="006A4622" w:rsidRDefault="006A4622" w:rsidP="00E462C7">
      <w:pPr>
        <w:spacing w:after="0" w:line="240" w:lineRule="auto"/>
        <w:rPr>
          <w:rFonts w:ascii="Arial" w:hAnsi="Arial" w:cs="Arial"/>
          <w:i/>
          <w:sz w:val="24"/>
          <w:szCs w:val="24"/>
        </w:rPr>
      </w:pPr>
    </w:p>
    <w:p w14:paraId="43A807AE" w14:textId="77777777" w:rsidR="004D243C" w:rsidRPr="00B40F9D" w:rsidRDefault="006A4622" w:rsidP="00B40F9D">
      <w:pPr>
        <w:pStyle w:val="ListParagraph"/>
        <w:numPr>
          <w:ilvl w:val="0"/>
          <w:numId w:val="16"/>
        </w:numPr>
        <w:spacing w:after="0" w:line="240" w:lineRule="auto"/>
        <w:rPr>
          <w:rFonts w:ascii="Arial" w:hAnsi="Arial" w:cs="Arial"/>
          <w:sz w:val="24"/>
          <w:szCs w:val="24"/>
        </w:rPr>
      </w:pPr>
      <w:r w:rsidRPr="00B40F9D">
        <w:rPr>
          <w:rFonts w:ascii="Arial" w:hAnsi="Arial" w:cs="Arial"/>
          <w:i/>
          <w:sz w:val="24"/>
          <w:szCs w:val="24"/>
        </w:rPr>
        <w:t xml:space="preserve">Learner Led and/or Instructor Led </w:t>
      </w:r>
    </w:p>
    <w:p w14:paraId="04D8BB75" w14:textId="5E2B46FB" w:rsidR="006A4622" w:rsidRPr="00EA13EA" w:rsidRDefault="00EE5F00" w:rsidP="00EA13EA">
      <w:pPr>
        <w:pStyle w:val="ListParagraph"/>
        <w:spacing w:after="0" w:line="240" w:lineRule="auto"/>
        <w:rPr>
          <w:rFonts w:ascii="Arial" w:hAnsi="Arial" w:cs="Arial"/>
          <w:sz w:val="24"/>
          <w:szCs w:val="24"/>
        </w:rPr>
      </w:pPr>
      <w:r w:rsidRPr="00EA13EA">
        <w:rPr>
          <w:rFonts w:ascii="Arial" w:hAnsi="Arial" w:cs="Arial"/>
          <w:sz w:val="24"/>
          <w:szCs w:val="24"/>
        </w:rPr>
        <w:t xml:space="preserve">Given the challenges of scheduling trainings around </w:t>
      </w:r>
      <w:r w:rsidR="004D243C" w:rsidRPr="00EA13EA">
        <w:rPr>
          <w:rFonts w:ascii="Arial" w:hAnsi="Arial" w:cs="Arial"/>
          <w:sz w:val="24"/>
          <w:szCs w:val="24"/>
        </w:rPr>
        <w:t xml:space="preserve">the busy schedules of </w:t>
      </w:r>
      <w:r w:rsidRPr="00EA13EA">
        <w:rPr>
          <w:rFonts w:ascii="Arial" w:hAnsi="Arial" w:cs="Arial"/>
          <w:sz w:val="24"/>
          <w:szCs w:val="24"/>
        </w:rPr>
        <w:t xml:space="preserve">workers </w:t>
      </w:r>
      <w:r w:rsidR="007C4CE1" w:rsidRPr="00EA13EA">
        <w:rPr>
          <w:rFonts w:ascii="Arial" w:hAnsi="Arial" w:cs="Arial"/>
          <w:sz w:val="24"/>
          <w:szCs w:val="24"/>
        </w:rPr>
        <w:t>and trainers</w:t>
      </w:r>
      <w:r w:rsidRPr="00EA13EA">
        <w:rPr>
          <w:rFonts w:ascii="Arial" w:hAnsi="Arial" w:cs="Arial"/>
          <w:sz w:val="24"/>
          <w:szCs w:val="24"/>
        </w:rPr>
        <w:t>, training</w:t>
      </w:r>
      <w:r w:rsidR="004D243C" w:rsidRPr="00EA13EA">
        <w:rPr>
          <w:rFonts w:ascii="Arial" w:hAnsi="Arial" w:cs="Arial"/>
          <w:sz w:val="24"/>
          <w:szCs w:val="24"/>
        </w:rPr>
        <w:t xml:space="preserve"> session</w:t>
      </w:r>
      <w:r w:rsidRPr="00EA13EA">
        <w:rPr>
          <w:rFonts w:ascii="Arial" w:hAnsi="Arial" w:cs="Arial"/>
          <w:sz w:val="24"/>
          <w:szCs w:val="24"/>
        </w:rPr>
        <w:t xml:space="preserve">s should be relatively short in duration, thereby requiring limited release time from work in order to participate.  This may be accomplished through individual, learner-led sessions, accessing an online training at a time that works for </w:t>
      </w:r>
      <w:r w:rsidR="007C4CE1" w:rsidRPr="00EA13EA">
        <w:rPr>
          <w:rFonts w:ascii="Arial" w:hAnsi="Arial" w:cs="Arial"/>
          <w:sz w:val="24"/>
          <w:szCs w:val="24"/>
        </w:rPr>
        <w:t>the employee</w:t>
      </w:r>
      <w:r w:rsidRPr="00EA13EA">
        <w:rPr>
          <w:rFonts w:ascii="Arial" w:hAnsi="Arial" w:cs="Arial"/>
          <w:sz w:val="24"/>
          <w:szCs w:val="24"/>
        </w:rPr>
        <w:t xml:space="preserve">, with follow up occurring as previously stated, in a classroom-based discussion, via online discussions or quizzes or in supervision sessions.  </w:t>
      </w:r>
      <w:r w:rsidR="00D40722" w:rsidRPr="00EA13EA">
        <w:rPr>
          <w:rFonts w:ascii="Arial" w:hAnsi="Arial" w:cs="Arial"/>
          <w:sz w:val="24"/>
          <w:szCs w:val="24"/>
        </w:rPr>
        <w:t xml:space="preserve">Counties might also choose to have instructor-led sessions, wherein staff view a video or listen to a presentation in a group setting, followed by a guided discussion.  </w:t>
      </w:r>
      <w:r w:rsidR="00746978" w:rsidRPr="00EA13EA">
        <w:rPr>
          <w:rFonts w:ascii="Arial" w:hAnsi="Arial" w:cs="Arial"/>
          <w:sz w:val="24"/>
          <w:szCs w:val="24"/>
        </w:rPr>
        <w:t>Or, s</w:t>
      </w:r>
      <w:r w:rsidR="00D40722" w:rsidRPr="00EA13EA">
        <w:rPr>
          <w:rFonts w:ascii="Arial" w:hAnsi="Arial" w:cs="Arial"/>
          <w:sz w:val="24"/>
          <w:szCs w:val="24"/>
        </w:rPr>
        <w:t xml:space="preserve">elf-guided learning groups comprised solely of learners, with no instructor, could use a written guide as the basis for a brown-bag discussion session.  Lastly, materials developed could also be used with the traditional, classroom training model and incorporated as a part of employee orientation or induction training.  However they are used, training materials developed for a “Foundations of Human Services” curriculum should include options for many learning and delivery approaches. </w:t>
      </w:r>
    </w:p>
    <w:p w14:paraId="41BD5964" w14:textId="77777777" w:rsidR="002F0E5B" w:rsidRDefault="002F0E5B" w:rsidP="00E462C7">
      <w:pPr>
        <w:spacing w:after="0" w:line="240" w:lineRule="auto"/>
        <w:rPr>
          <w:rFonts w:ascii="Arial" w:hAnsi="Arial" w:cs="Arial"/>
          <w:i/>
          <w:sz w:val="24"/>
          <w:szCs w:val="24"/>
        </w:rPr>
      </w:pPr>
    </w:p>
    <w:p w14:paraId="2D577351" w14:textId="77777777" w:rsidR="004D243C" w:rsidRDefault="004D243C" w:rsidP="006A4622">
      <w:pPr>
        <w:spacing w:after="0" w:line="240" w:lineRule="auto"/>
        <w:rPr>
          <w:rFonts w:ascii="Arial" w:hAnsi="Arial" w:cs="Arial"/>
          <w:i/>
          <w:sz w:val="24"/>
          <w:szCs w:val="24"/>
        </w:rPr>
      </w:pPr>
      <w:r>
        <w:rPr>
          <w:rFonts w:ascii="Arial" w:hAnsi="Arial" w:cs="Arial"/>
          <w:sz w:val="24"/>
          <w:szCs w:val="24"/>
        </w:rPr>
        <w:t>4,</w:t>
      </w:r>
      <w:r>
        <w:rPr>
          <w:rFonts w:ascii="Arial" w:hAnsi="Arial" w:cs="Arial"/>
          <w:sz w:val="24"/>
          <w:szCs w:val="24"/>
        </w:rPr>
        <w:tab/>
      </w:r>
      <w:r w:rsidR="006A4622" w:rsidRPr="006A4622">
        <w:rPr>
          <w:rFonts w:ascii="Arial" w:hAnsi="Arial" w:cs="Arial"/>
          <w:i/>
          <w:sz w:val="24"/>
          <w:szCs w:val="24"/>
        </w:rPr>
        <w:t>Compatibility with existing county technology</w:t>
      </w:r>
    </w:p>
    <w:p w14:paraId="44F08A76" w14:textId="3D4EF834" w:rsidR="006A4622" w:rsidRDefault="00D40722" w:rsidP="00EA13EA">
      <w:pPr>
        <w:spacing w:after="0" w:line="240" w:lineRule="auto"/>
        <w:ind w:left="720"/>
        <w:rPr>
          <w:rFonts w:ascii="Arial" w:hAnsi="Arial" w:cs="Arial"/>
          <w:sz w:val="24"/>
          <w:szCs w:val="24"/>
        </w:rPr>
      </w:pPr>
      <w:r>
        <w:rPr>
          <w:rFonts w:ascii="Arial" w:hAnsi="Arial" w:cs="Arial"/>
          <w:sz w:val="24"/>
          <w:szCs w:val="24"/>
        </w:rPr>
        <w:t xml:space="preserve">As counties strive to find ways to utilize technology in their training programs, the development of new trainings is dependent on using a platform and application that is compatible with the technology available within the county.  The efforts of the BASSC Human Resources Committee may soon result in a shared tool and resources that allow all counties to develop online trainings that may be shared from one county to another.  </w:t>
      </w:r>
      <w:r w:rsidR="00746978">
        <w:rPr>
          <w:rFonts w:ascii="Arial" w:hAnsi="Arial" w:cs="Arial"/>
          <w:sz w:val="24"/>
          <w:szCs w:val="24"/>
        </w:rPr>
        <w:t>However, e</w:t>
      </w:r>
      <w:r w:rsidR="00F22470">
        <w:rPr>
          <w:rFonts w:ascii="Arial" w:hAnsi="Arial" w:cs="Arial"/>
          <w:sz w:val="24"/>
          <w:szCs w:val="24"/>
        </w:rPr>
        <w:t>ven without a shared technology, some resources currently exist that allow for sharing of information to anyone that has high-speed access to the internet.  These include YouTube, podcasts, discussion boards, and other resources available to the general public.  Development of training videos, presentations, and/or discussion guides or quizzes can all utilize free, publicly accessible technology.  Creating trainings that can use these types of resources will insure that all counties, regardless of their technical capacity (assuming access to the internet can be provided), are able to utilize the trainings.</w:t>
      </w:r>
    </w:p>
    <w:p w14:paraId="5AFCB498" w14:textId="77777777" w:rsidR="00F22470" w:rsidRDefault="00F22470" w:rsidP="002A20A8">
      <w:pPr>
        <w:spacing w:after="0" w:line="240" w:lineRule="auto"/>
        <w:rPr>
          <w:rFonts w:ascii="Arial" w:hAnsi="Arial" w:cs="Arial"/>
          <w:sz w:val="24"/>
          <w:szCs w:val="24"/>
        </w:rPr>
      </w:pPr>
    </w:p>
    <w:p w14:paraId="25ED4B9C" w14:textId="77777777" w:rsidR="00EA13EA" w:rsidRDefault="002A20A8" w:rsidP="006A4622">
      <w:pPr>
        <w:spacing w:after="0" w:line="240" w:lineRule="auto"/>
        <w:rPr>
          <w:rFonts w:ascii="Arial" w:hAnsi="Arial" w:cs="Arial"/>
          <w:b/>
          <w:sz w:val="24"/>
          <w:szCs w:val="24"/>
        </w:rPr>
      </w:pPr>
      <w:r w:rsidRPr="00EA13EA">
        <w:rPr>
          <w:rFonts w:ascii="Arial" w:hAnsi="Arial" w:cs="Arial"/>
          <w:b/>
          <w:sz w:val="24"/>
          <w:szCs w:val="24"/>
        </w:rPr>
        <w:t>Conclusion</w:t>
      </w:r>
    </w:p>
    <w:p w14:paraId="42C2BD36" w14:textId="77777777" w:rsidR="00EA13EA" w:rsidRDefault="00EA13EA" w:rsidP="006A4622">
      <w:pPr>
        <w:spacing w:after="0" w:line="240" w:lineRule="auto"/>
        <w:rPr>
          <w:rFonts w:ascii="Arial" w:hAnsi="Arial" w:cs="Arial"/>
          <w:b/>
          <w:sz w:val="24"/>
          <w:szCs w:val="24"/>
        </w:rPr>
      </w:pPr>
    </w:p>
    <w:p w14:paraId="25598C2D" w14:textId="5913974B" w:rsidR="00F22470" w:rsidRDefault="00F22470" w:rsidP="006A4622">
      <w:pPr>
        <w:spacing w:after="0" w:line="240" w:lineRule="auto"/>
        <w:rPr>
          <w:rFonts w:ascii="Arial" w:hAnsi="Arial" w:cs="Arial"/>
          <w:sz w:val="24"/>
          <w:szCs w:val="24"/>
        </w:rPr>
      </w:pPr>
      <w:r>
        <w:rPr>
          <w:rFonts w:ascii="Arial" w:hAnsi="Arial" w:cs="Arial"/>
          <w:sz w:val="24"/>
          <w:szCs w:val="24"/>
        </w:rPr>
        <w:t xml:space="preserve">Public human services employees have an opportunity to make a difference in the lives of those members of our communities that are most in need.  In order to provide high quality service, with understanding and compassion, </w:t>
      </w:r>
      <w:r w:rsidR="009E27E0">
        <w:rPr>
          <w:rFonts w:ascii="Arial" w:hAnsi="Arial" w:cs="Arial"/>
          <w:sz w:val="24"/>
          <w:szCs w:val="24"/>
        </w:rPr>
        <w:t>BASSC Human Resources Committee members and the BASSC directors agreed workers</w:t>
      </w:r>
      <w:r>
        <w:rPr>
          <w:rFonts w:ascii="Arial" w:hAnsi="Arial" w:cs="Arial"/>
          <w:sz w:val="24"/>
          <w:szCs w:val="24"/>
        </w:rPr>
        <w:t xml:space="preserve"> need to have a basic understanding the history and function of the human services organization as well as how to </w:t>
      </w:r>
      <w:r w:rsidR="009E27E0">
        <w:rPr>
          <w:rFonts w:ascii="Arial" w:hAnsi="Arial" w:cs="Arial"/>
          <w:sz w:val="24"/>
          <w:szCs w:val="24"/>
        </w:rPr>
        <w:t>operate</w:t>
      </w:r>
      <w:r>
        <w:rPr>
          <w:rFonts w:ascii="Arial" w:hAnsi="Arial" w:cs="Arial"/>
          <w:sz w:val="24"/>
          <w:szCs w:val="24"/>
        </w:rPr>
        <w:t xml:space="preserve"> successfully within one</w:t>
      </w:r>
      <w:r w:rsidR="00230D13">
        <w:rPr>
          <w:rFonts w:ascii="Arial" w:hAnsi="Arial" w:cs="Arial"/>
          <w:sz w:val="24"/>
          <w:szCs w:val="24"/>
        </w:rPr>
        <w:t>,</w:t>
      </w:r>
      <w:r>
        <w:rPr>
          <w:rFonts w:ascii="Arial" w:hAnsi="Arial" w:cs="Arial"/>
          <w:sz w:val="24"/>
          <w:szCs w:val="24"/>
        </w:rPr>
        <w:t xml:space="preserve"> the issues and conditions that impact </w:t>
      </w:r>
      <w:r w:rsidR="00230D13">
        <w:rPr>
          <w:rFonts w:ascii="Arial" w:hAnsi="Arial" w:cs="Arial"/>
          <w:sz w:val="24"/>
          <w:szCs w:val="24"/>
        </w:rPr>
        <w:t xml:space="preserve">the lives of </w:t>
      </w:r>
      <w:r w:rsidR="009E27E0">
        <w:rPr>
          <w:rFonts w:ascii="Arial" w:hAnsi="Arial" w:cs="Arial"/>
          <w:sz w:val="24"/>
          <w:szCs w:val="24"/>
        </w:rPr>
        <w:t>their clients</w:t>
      </w:r>
      <w:r>
        <w:rPr>
          <w:rFonts w:ascii="Arial" w:hAnsi="Arial" w:cs="Arial"/>
          <w:sz w:val="24"/>
          <w:szCs w:val="24"/>
        </w:rPr>
        <w:t xml:space="preserve">, </w:t>
      </w:r>
      <w:r w:rsidR="009E27E0">
        <w:rPr>
          <w:rFonts w:ascii="Arial" w:hAnsi="Arial" w:cs="Arial"/>
          <w:sz w:val="24"/>
          <w:szCs w:val="24"/>
        </w:rPr>
        <w:t>the role they serve as providers, and what it takes to provide quality services.   While some of this information is provided within existing</w:t>
      </w:r>
      <w:r w:rsidR="004D243C">
        <w:rPr>
          <w:rFonts w:ascii="Arial" w:hAnsi="Arial" w:cs="Arial"/>
          <w:sz w:val="24"/>
          <w:szCs w:val="24"/>
        </w:rPr>
        <w:t xml:space="preserve"> county</w:t>
      </w:r>
      <w:r w:rsidR="009E27E0">
        <w:rPr>
          <w:rFonts w:ascii="Arial" w:hAnsi="Arial" w:cs="Arial"/>
          <w:sz w:val="24"/>
          <w:szCs w:val="24"/>
        </w:rPr>
        <w:t xml:space="preserve"> training structures, based on a survey of Bay Area counties, no county provides training on all of these topics.  </w:t>
      </w:r>
      <w:r w:rsidR="004D243C">
        <w:rPr>
          <w:rFonts w:ascii="Arial" w:hAnsi="Arial" w:cs="Arial"/>
          <w:sz w:val="24"/>
          <w:szCs w:val="24"/>
        </w:rPr>
        <w:t>Even</w:t>
      </w:r>
      <w:r w:rsidR="009E27E0">
        <w:rPr>
          <w:rFonts w:ascii="Arial" w:hAnsi="Arial" w:cs="Arial"/>
          <w:sz w:val="24"/>
          <w:szCs w:val="24"/>
        </w:rPr>
        <w:t xml:space="preserve"> </w:t>
      </w:r>
      <w:r w:rsidR="00746978">
        <w:rPr>
          <w:rFonts w:ascii="Arial" w:hAnsi="Arial" w:cs="Arial"/>
          <w:sz w:val="24"/>
          <w:szCs w:val="24"/>
        </w:rPr>
        <w:t xml:space="preserve">though </w:t>
      </w:r>
      <w:r w:rsidR="009E27E0">
        <w:rPr>
          <w:rFonts w:ascii="Arial" w:hAnsi="Arial" w:cs="Arial"/>
          <w:sz w:val="24"/>
          <w:szCs w:val="24"/>
        </w:rPr>
        <w:t>many counties have developed training materials covering these topics, the</w:t>
      </w:r>
      <w:r w:rsidR="004D243C">
        <w:rPr>
          <w:rFonts w:ascii="Arial" w:hAnsi="Arial" w:cs="Arial"/>
          <w:sz w:val="24"/>
          <w:szCs w:val="24"/>
        </w:rPr>
        <w:t>se</w:t>
      </w:r>
      <w:r w:rsidR="009E27E0">
        <w:rPr>
          <w:rFonts w:ascii="Arial" w:hAnsi="Arial" w:cs="Arial"/>
          <w:sz w:val="24"/>
          <w:szCs w:val="24"/>
        </w:rPr>
        <w:t xml:space="preserve"> materials are not easily transferable and </w:t>
      </w:r>
      <w:r w:rsidR="004D243C">
        <w:rPr>
          <w:rFonts w:ascii="Arial" w:hAnsi="Arial" w:cs="Arial"/>
          <w:sz w:val="24"/>
          <w:szCs w:val="24"/>
        </w:rPr>
        <w:t>accessible</w:t>
      </w:r>
      <w:r w:rsidR="009E27E0">
        <w:rPr>
          <w:rFonts w:ascii="Arial" w:hAnsi="Arial" w:cs="Arial"/>
          <w:sz w:val="24"/>
          <w:szCs w:val="24"/>
        </w:rPr>
        <w:t xml:space="preserve"> </w:t>
      </w:r>
      <w:r w:rsidR="004D243C">
        <w:rPr>
          <w:rFonts w:ascii="Arial" w:hAnsi="Arial" w:cs="Arial"/>
          <w:sz w:val="24"/>
          <w:szCs w:val="24"/>
        </w:rPr>
        <w:t xml:space="preserve">to </w:t>
      </w:r>
      <w:r w:rsidR="009E27E0">
        <w:rPr>
          <w:rFonts w:ascii="Arial" w:hAnsi="Arial" w:cs="Arial"/>
          <w:sz w:val="24"/>
          <w:szCs w:val="24"/>
        </w:rPr>
        <w:t xml:space="preserve">another county.  With county staff development resources </w:t>
      </w:r>
      <w:r w:rsidR="004D243C">
        <w:rPr>
          <w:rFonts w:ascii="Arial" w:hAnsi="Arial" w:cs="Arial"/>
          <w:sz w:val="24"/>
          <w:szCs w:val="24"/>
        </w:rPr>
        <w:t xml:space="preserve">that are </w:t>
      </w:r>
      <w:r w:rsidR="009E27E0">
        <w:rPr>
          <w:rFonts w:ascii="Arial" w:hAnsi="Arial" w:cs="Arial"/>
          <w:sz w:val="24"/>
          <w:szCs w:val="24"/>
        </w:rPr>
        <w:t xml:space="preserve">limited and focused on mandated training, </w:t>
      </w:r>
      <w:r w:rsidR="004D243C">
        <w:rPr>
          <w:rFonts w:ascii="Arial" w:hAnsi="Arial" w:cs="Arial"/>
          <w:sz w:val="24"/>
          <w:szCs w:val="24"/>
        </w:rPr>
        <w:t xml:space="preserve">the </w:t>
      </w:r>
      <w:r w:rsidR="009E27E0">
        <w:rPr>
          <w:rFonts w:ascii="Arial" w:hAnsi="Arial" w:cs="Arial"/>
          <w:sz w:val="24"/>
          <w:szCs w:val="24"/>
        </w:rPr>
        <w:t xml:space="preserve">creation of </w:t>
      </w:r>
      <w:r w:rsidR="004D243C">
        <w:rPr>
          <w:rFonts w:ascii="Arial" w:hAnsi="Arial" w:cs="Arial"/>
          <w:sz w:val="24"/>
          <w:szCs w:val="24"/>
        </w:rPr>
        <w:t xml:space="preserve">regional </w:t>
      </w:r>
      <w:r w:rsidR="009E27E0">
        <w:rPr>
          <w:rFonts w:ascii="Arial" w:hAnsi="Arial" w:cs="Arial"/>
          <w:sz w:val="24"/>
          <w:szCs w:val="24"/>
        </w:rPr>
        <w:t>training</w:t>
      </w:r>
      <w:r w:rsidR="004D243C">
        <w:rPr>
          <w:rFonts w:ascii="Arial" w:hAnsi="Arial" w:cs="Arial"/>
          <w:sz w:val="24"/>
          <w:szCs w:val="24"/>
        </w:rPr>
        <w:t xml:space="preserve"> content</w:t>
      </w:r>
      <w:r w:rsidR="009E27E0">
        <w:rPr>
          <w:rFonts w:ascii="Arial" w:hAnsi="Arial" w:cs="Arial"/>
          <w:sz w:val="24"/>
          <w:szCs w:val="24"/>
        </w:rPr>
        <w:t xml:space="preserve"> would be a valuable </w:t>
      </w:r>
      <w:r w:rsidR="00230D13">
        <w:rPr>
          <w:rFonts w:ascii="Arial" w:hAnsi="Arial" w:cs="Arial"/>
          <w:sz w:val="24"/>
          <w:szCs w:val="24"/>
        </w:rPr>
        <w:t xml:space="preserve">contribution to </w:t>
      </w:r>
      <w:r w:rsidR="004D243C">
        <w:rPr>
          <w:rFonts w:ascii="Arial" w:hAnsi="Arial" w:cs="Arial"/>
          <w:sz w:val="24"/>
          <w:szCs w:val="24"/>
        </w:rPr>
        <w:t xml:space="preserve">county’ </w:t>
      </w:r>
      <w:r w:rsidR="00230D13">
        <w:rPr>
          <w:rFonts w:ascii="Arial" w:hAnsi="Arial" w:cs="Arial"/>
          <w:sz w:val="24"/>
          <w:szCs w:val="24"/>
        </w:rPr>
        <w:t xml:space="preserve">training programs.  Such trainings should be developed in such a way that they could be used by individual learners, as part of a group training session, or be incorporated into existing trainings such as induction or employee orientation.  </w:t>
      </w:r>
    </w:p>
    <w:p w14:paraId="44737582" w14:textId="77777777" w:rsidR="004D243C" w:rsidRDefault="004D243C" w:rsidP="006A4622">
      <w:pPr>
        <w:spacing w:after="0" w:line="240" w:lineRule="auto"/>
        <w:rPr>
          <w:rFonts w:ascii="Arial" w:hAnsi="Arial" w:cs="Arial"/>
          <w:sz w:val="24"/>
          <w:szCs w:val="24"/>
        </w:rPr>
      </w:pPr>
    </w:p>
    <w:p w14:paraId="1C6FE79A" w14:textId="12B9F7A4" w:rsidR="004D243C" w:rsidRDefault="004D243C" w:rsidP="006A4622">
      <w:pPr>
        <w:spacing w:after="0" w:line="240" w:lineRule="auto"/>
        <w:rPr>
          <w:rFonts w:ascii="Arial" w:hAnsi="Arial" w:cs="Arial"/>
          <w:sz w:val="24"/>
          <w:szCs w:val="24"/>
        </w:rPr>
      </w:pPr>
      <w:r>
        <w:rPr>
          <w:rFonts w:ascii="Arial" w:hAnsi="Arial" w:cs="Arial"/>
          <w:sz w:val="24"/>
          <w:szCs w:val="24"/>
        </w:rPr>
        <w:t>Recommendations</w:t>
      </w:r>
    </w:p>
    <w:p w14:paraId="7E71D33E" w14:textId="77777777" w:rsidR="002F0E5B" w:rsidRDefault="002F0E5B" w:rsidP="006A4622">
      <w:pPr>
        <w:spacing w:after="0" w:line="240" w:lineRule="auto"/>
        <w:rPr>
          <w:rFonts w:ascii="Arial" w:hAnsi="Arial" w:cs="Arial"/>
          <w:sz w:val="24"/>
          <w:szCs w:val="24"/>
        </w:rPr>
      </w:pPr>
    </w:p>
    <w:p w14:paraId="0C14BD97" w14:textId="40952A02" w:rsidR="001F17A6" w:rsidRDefault="002A20A8" w:rsidP="006A4622">
      <w:pPr>
        <w:spacing w:after="0" w:line="240" w:lineRule="auto"/>
        <w:rPr>
          <w:rFonts w:ascii="Arial" w:hAnsi="Arial" w:cs="Arial"/>
          <w:sz w:val="24"/>
          <w:szCs w:val="24"/>
        </w:rPr>
      </w:pPr>
      <w:r>
        <w:rPr>
          <w:rFonts w:ascii="Arial" w:hAnsi="Arial" w:cs="Arial"/>
          <w:sz w:val="24"/>
          <w:szCs w:val="24"/>
        </w:rPr>
        <w:t>Assuming a high level of interest and support for building a regional resource of training content related to the Foundation Knowledge for Delivering County Human Services, it is recommended that: 1) financial and human resources be identified to build out the eight topics proposed. 2) field test the content in pilot counties, and 3) roll out the entire program during BASSC’s 30</w:t>
      </w:r>
      <w:r w:rsidRPr="00EA13EA">
        <w:rPr>
          <w:rFonts w:ascii="Arial" w:hAnsi="Arial" w:cs="Arial"/>
          <w:sz w:val="24"/>
          <w:szCs w:val="24"/>
          <w:vertAlign w:val="superscript"/>
        </w:rPr>
        <w:t>th</w:t>
      </w:r>
      <w:r>
        <w:rPr>
          <w:rFonts w:ascii="Arial" w:hAnsi="Arial" w:cs="Arial"/>
          <w:sz w:val="24"/>
          <w:szCs w:val="24"/>
        </w:rPr>
        <w:t xml:space="preserve"> anniversary year (2017-2018).</w:t>
      </w:r>
    </w:p>
    <w:p w14:paraId="35796233" w14:textId="77777777" w:rsidR="001F17A6" w:rsidRDefault="001F17A6">
      <w:pPr>
        <w:rPr>
          <w:rFonts w:ascii="Arial" w:hAnsi="Arial" w:cs="Arial"/>
          <w:sz w:val="24"/>
          <w:szCs w:val="24"/>
        </w:rPr>
      </w:pPr>
      <w:r>
        <w:rPr>
          <w:rFonts w:ascii="Arial" w:hAnsi="Arial" w:cs="Arial"/>
          <w:sz w:val="24"/>
          <w:szCs w:val="24"/>
        </w:rPr>
        <w:br w:type="page"/>
      </w:r>
    </w:p>
    <w:p w14:paraId="3F296848" w14:textId="77777777" w:rsidR="00777363" w:rsidRDefault="002E525D" w:rsidP="00777363">
      <w:pPr>
        <w:spacing w:after="0" w:line="240" w:lineRule="auto"/>
        <w:jc w:val="cente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4F12B7AD" wp14:editId="36970D26">
                <wp:simplePos x="0" y="0"/>
                <wp:positionH relativeFrom="column">
                  <wp:posOffset>-295275</wp:posOffset>
                </wp:positionH>
                <wp:positionV relativeFrom="paragraph">
                  <wp:posOffset>-457200</wp:posOffset>
                </wp:positionV>
                <wp:extent cx="104775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47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8E6BC8" w14:textId="164579AA" w:rsidR="00780875" w:rsidRDefault="00780875">
                            <w: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25pt;margin-top:-36pt;width: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" fillcolor="white [3201]" strokeweight=".5pt">
                <v:textbox>
                  <w:txbxContent>
                    <w:p w14:paraId="288E6BC8" w14:textId="164579AA" w:rsidR="00780875" w:rsidRDefault="00780875">
                      <w:r>
                        <w:t>Attachment 1</w:t>
                      </w:r>
                    </w:p>
                  </w:txbxContent>
                </v:textbox>
              </v:shape>
            </w:pict>
          </mc:Fallback>
        </mc:AlternateContent>
      </w:r>
      <w:r>
        <w:rPr>
          <w:rFonts w:ascii="Arial" w:hAnsi="Arial" w:cs="Arial"/>
          <w:sz w:val="24"/>
          <w:szCs w:val="24"/>
        </w:rPr>
        <w:t xml:space="preserve"> </w:t>
      </w:r>
      <w:r w:rsidR="00777363">
        <w:rPr>
          <w:rFonts w:ascii="Arial" w:hAnsi="Arial" w:cs="Arial"/>
          <w:sz w:val="24"/>
          <w:szCs w:val="24"/>
        </w:rPr>
        <w:t>Foundation Knowledge Training Topics</w:t>
      </w:r>
      <w:r w:rsidR="00777363" w:rsidRPr="00777363">
        <w:rPr>
          <w:rFonts w:ascii="Arial" w:hAnsi="Arial" w:cs="Arial"/>
          <w:sz w:val="24"/>
          <w:szCs w:val="24"/>
        </w:rPr>
        <w:t xml:space="preserve"> </w:t>
      </w:r>
    </w:p>
    <w:p w14:paraId="360732BB" w14:textId="32925824" w:rsidR="002E525D" w:rsidRDefault="00777363" w:rsidP="00777363">
      <w:pPr>
        <w:spacing w:after="0" w:line="240" w:lineRule="auto"/>
        <w:jc w:val="center"/>
        <w:rPr>
          <w:rFonts w:ascii="Arial" w:hAnsi="Arial" w:cs="Arial"/>
          <w:sz w:val="24"/>
          <w:szCs w:val="24"/>
        </w:rPr>
      </w:pPr>
      <w:r>
        <w:rPr>
          <w:rFonts w:ascii="Arial" w:hAnsi="Arial" w:cs="Arial"/>
          <w:sz w:val="24"/>
          <w:szCs w:val="24"/>
        </w:rPr>
        <w:t xml:space="preserve">Summary of </w:t>
      </w:r>
      <w:r w:rsidR="002E525D">
        <w:rPr>
          <w:rFonts w:ascii="Arial" w:hAnsi="Arial" w:cs="Arial"/>
          <w:sz w:val="24"/>
          <w:szCs w:val="24"/>
        </w:rPr>
        <w:t xml:space="preserve">Survey </w:t>
      </w:r>
      <w:r>
        <w:rPr>
          <w:rFonts w:ascii="Arial" w:hAnsi="Arial" w:cs="Arial"/>
          <w:sz w:val="24"/>
          <w:szCs w:val="24"/>
        </w:rPr>
        <w:t>Results</w:t>
      </w:r>
    </w:p>
    <w:p w14:paraId="4D31FB89" w14:textId="77777777" w:rsidR="002E525D" w:rsidRDefault="002E525D" w:rsidP="006A4622">
      <w:pPr>
        <w:spacing w:after="0" w:line="240" w:lineRule="auto"/>
        <w:rPr>
          <w:rFonts w:ascii="Arial" w:hAnsi="Arial" w:cs="Arial"/>
          <w:sz w:val="24"/>
          <w:szCs w:val="24"/>
        </w:rPr>
      </w:pPr>
    </w:p>
    <w:p w14:paraId="047B7603" w14:textId="77777777" w:rsidR="009D7698" w:rsidRDefault="003473CA" w:rsidP="00777363">
      <w:pPr>
        <w:spacing w:after="0" w:line="240" w:lineRule="auto"/>
      </w:pPr>
      <w:r>
        <w:t xml:space="preserve">Eight subject area clusters were identified by the BASSC Human Resources Committee as including the topics about which all human services staff should have basic knowledge. </w:t>
      </w:r>
      <w:r w:rsidR="009D7698">
        <w:t xml:space="preserve">Of the ten Bay Area counties surveyed, no counties provided training – either in house, or through an outside contractor – in all eight subject areas.  Two counties’ respondents reported providing training ‘in-house’ on seven of the eight topic areas. </w:t>
      </w:r>
    </w:p>
    <w:p w14:paraId="19CB8722" w14:textId="77777777" w:rsidR="009D7698" w:rsidRPr="009D7698" w:rsidRDefault="009D7698" w:rsidP="00777363">
      <w:pPr>
        <w:spacing w:after="0" w:line="240" w:lineRule="auto"/>
        <w:rPr>
          <w:sz w:val="16"/>
          <w:szCs w:val="16"/>
        </w:rPr>
      </w:pPr>
    </w:p>
    <w:p w14:paraId="25718B99" w14:textId="2A97E02D" w:rsidR="00777363" w:rsidRDefault="009D7698" w:rsidP="00777363">
      <w:pPr>
        <w:spacing w:after="0" w:line="240" w:lineRule="auto"/>
      </w:pPr>
      <w:r>
        <w:t>Of the eight subject areas,</w:t>
      </w:r>
      <w:r w:rsidR="003473CA">
        <w:t xml:space="preserve"> the BASSC directors prioritized five as being most important in providing staff with foundational knowledge of human services work.  They included </w:t>
      </w:r>
      <w:r w:rsidR="003473CA" w:rsidRPr="00777363">
        <w:rPr>
          <w:i/>
        </w:rPr>
        <w:t>Service Provision, Conditions Impacting Families</w:t>
      </w:r>
      <w:r w:rsidR="003473CA">
        <w:t xml:space="preserve">, </w:t>
      </w:r>
      <w:r w:rsidR="003473CA" w:rsidRPr="00777363">
        <w:rPr>
          <w:i/>
        </w:rPr>
        <w:t>Poverty,</w:t>
      </w:r>
      <w:r w:rsidR="003473CA">
        <w:t xml:space="preserve"> </w:t>
      </w:r>
      <w:r w:rsidR="003473CA" w:rsidRPr="00D60EB1">
        <w:rPr>
          <w:i/>
        </w:rPr>
        <w:t>Environmental and Cultural Impacts on the Families We Serve</w:t>
      </w:r>
      <w:r w:rsidR="003473CA">
        <w:t xml:space="preserve">, and </w:t>
      </w:r>
      <w:r w:rsidR="003473CA" w:rsidRPr="00D60EB1">
        <w:rPr>
          <w:i/>
        </w:rPr>
        <w:t>Attitudes and Ethics</w:t>
      </w:r>
      <w:r w:rsidR="003473CA">
        <w:rPr>
          <w:i/>
        </w:rPr>
        <w:t>.</w:t>
      </w:r>
      <w:r w:rsidR="003473CA" w:rsidRPr="00590539">
        <w:rPr>
          <w:b/>
        </w:rPr>
        <w:t xml:space="preserve"> </w:t>
      </w:r>
      <w:r w:rsidR="003473CA">
        <w:t xml:space="preserve">For the five topics, </w:t>
      </w:r>
      <w:r w:rsidR="00777363">
        <w:t xml:space="preserve">only one county reported providing training on all </w:t>
      </w:r>
      <w:r w:rsidR="003473CA">
        <w:t>five in-house.  A</w:t>
      </w:r>
      <w:r w:rsidR="00777363">
        <w:t xml:space="preserve">n additional five counties reported providing training in four of the five areas – three through internal trainers and two through the use of a UC Davis, BAA, or another county department or local non-profit specialist.  </w:t>
      </w:r>
    </w:p>
    <w:p w14:paraId="0A85C6F2" w14:textId="77777777" w:rsidR="00777363" w:rsidRPr="009D7698" w:rsidRDefault="00777363" w:rsidP="00777363">
      <w:pPr>
        <w:spacing w:after="0" w:line="240" w:lineRule="auto"/>
        <w:rPr>
          <w:sz w:val="16"/>
          <w:szCs w:val="16"/>
        </w:rPr>
      </w:pPr>
    </w:p>
    <w:p w14:paraId="100537D0" w14:textId="52800028" w:rsidR="00777363" w:rsidRDefault="00777363" w:rsidP="00777363">
      <w:pPr>
        <w:spacing w:after="0" w:line="240" w:lineRule="auto"/>
      </w:pPr>
      <w:r>
        <w:t>As illustrated in the charts below, eight counties currently provide in-house training on Environmental and Cultural Impacts on families.  Seven provide trainings in the category of Service Provision using in-house resources, with six of those same counties</w:t>
      </w:r>
      <w:r w:rsidR="003473CA">
        <w:t xml:space="preserve">, plus one </w:t>
      </w:r>
      <w:r w:rsidR="009D7698">
        <w:t>other</w:t>
      </w:r>
      <w:r>
        <w:t>,</w:t>
      </w:r>
      <w:r w:rsidR="009D7698">
        <w:t xml:space="preserve"> also</w:t>
      </w:r>
      <w:r>
        <w:t xml:space="preserve"> utilizing contracted trainers to deliver the subject matter.   Of the remaining topics prioritized by the BASSC directors, </w:t>
      </w:r>
      <w:r w:rsidR="003473CA">
        <w:t xml:space="preserve">the number of counties providing </w:t>
      </w:r>
      <w:r w:rsidR="009D7698">
        <w:t xml:space="preserve">training were as follows: </w:t>
      </w:r>
      <w:r>
        <w:t>training related to Attitudes and Ethics</w:t>
      </w:r>
      <w:r w:rsidR="009D7698">
        <w:t xml:space="preserve"> (six counties)</w:t>
      </w:r>
      <w:r>
        <w:t>, Conditions Impacting Families</w:t>
      </w:r>
      <w:r w:rsidR="009D7698">
        <w:t xml:space="preserve"> (five counties)</w:t>
      </w:r>
      <w:r>
        <w:t xml:space="preserve">, and Poverty </w:t>
      </w:r>
      <w:r w:rsidR="009D7698">
        <w:t>(four counties)</w:t>
      </w:r>
      <w:r>
        <w:t xml:space="preserve">. </w:t>
      </w:r>
    </w:p>
    <w:p w14:paraId="333AE820" w14:textId="77777777" w:rsidR="00777363" w:rsidRPr="009D7698" w:rsidRDefault="00777363" w:rsidP="00777363">
      <w:pPr>
        <w:spacing w:after="0" w:line="240" w:lineRule="auto"/>
        <w:rPr>
          <w:sz w:val="16"/>
          <w:szCs w:val="16"/>
        </w:rPr>
      </w:pPr>
    </w:p>
    <w:p w14:paraId="75E7EAFD" w14:textId="16F29C6B" w:rsidR="00777363" w:rsidRDefault="00777363" w:rsidP="00777363">
      <w:pPr>
        <w:spacing w:after="0" w:line="240" w:lineRule="auto"/>
      </w:pPr>
      <w:r>
        <w:t xml:space="preserve">The following charts show the number of </w:t>
      </w:r>
      <w:r w:rsidR="009D7698">
        <w:t>counties</w:t>
      </w:r>
      <w:r>
        <w:t xml:space="preserve"> </w:t>
      </w:r>
      <w:r w:rsidR="009D7698">
        <w:t xml:space="preserve">that reported providing </w:t>
      </w:r>
      <w:r>
        <w:t xml:space="preserve">training in each of the subject areas.  </w:t>
      </w:r>
    </w:p>
    <w:p w14:paraId="20E999C1" w14:textId="4E448323" w:rsidR="009D7698" w:rsidRDefault="009D7698">
      <w:r>
        <w:rPr>
          <w:noProof/>
        </w:rPr>
        <mc:AlternateContent>
          <mc:Choice Requires="wps">
            <w:drawing>
              <wp:anchor distT="0" distB="0" distL="114300" distR="114300" simplePos="0" relativeHeight="251662336" behindDoc="0" locked="0" layoutInCell="1" allowOverlap="1" wp14:anchorId="0F6A9558" wp14:editId="1C34E7EB">
                <wp:simplePos x="0" y="0"/>
                <wp:positionH relativeFrom="column">
                  <wp:posOffset>571500</wp:posOffset>
                </wp:positionH>
                <wp:positionV relativeFrom="paragraph">
                  <wp:posOffset>2641600</wp:posOffset>
                </wp:positionV>
                <wp:extent cx="5172075" cy="2219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172075" cy="2219325"/>
                        </a:xfrm>
                        <a:prstGeom prst="rect">
                          <a:avLst/>
                        </a:prstGeom>
                        <a:solidFill>
                          <a:sysClr val="window" lastClr="FFFFFF"/>
                        </a:solidFill>
                        <a:ln w="6350">
                          <a:solidFill>
                            <a:prstClr val="black"/>
                          </a:solidFill>
                        </a:ln>
                        <a:effectLst/>
                      </wps:spPr>
                      <wps:txbx>
                        <w:txbxContent>
                          <w:p w14:paraId="370579E8" w14:textId="7321B349" w:rsidR="00780875" w:rsidRDefault="00780875" w:rsidP="003473CA">
                            <w:r>
                              <w:rPr>
                                <w:noProof/>
                              </w:rPr>
                              <w:drawing>
                                <wp:inline distT="0" distB="0" distL="0" distR="0" wp14:anchorId="6EE7DDF2" wp14:editId="7BE582CB">
                                  <wp:extent cx="4714875" cy="21717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5pt;margin-top:208pt;width:407.25pt;height:17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" fillcolor="window" strokeweight=".5pt">
                <v:textbox>
                  <w:txbxContent>
                    <w:p w14:paraId="370579E8" w14:textId="7321B349" w:rsidR="00780875" w:rsidRDefault="00780875" w:rsidP="003473CA">
                      <w:r>
                        <w:rPr>
                          <w:noProof/>
                        </w:rPr>
                        <w:drawing>
                          <wp:inline distT="0" distB="0" distL="0" distR="0" wp14:anchorId="6EE7DDF2" wp14:editId="7BE582CB">
                            <wp:extent cx="4714875" cy="21717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3414939" wp14:editId="75272F68">
                <wp:simplePos x="0" y="0"/>
                <wp:positionH relativeFrom="column">
                  <wp:posOffset>571500</wp:posOffset>
                </wp:positionH>
                <wp:positionV relativeFrom="paragraph">
                  <wp:posOffset>155575</wp:posOffset>
                </wp:positionV>
                <wp:extent cx="5172075" cy="2371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172075"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F8334A" w14:textId="7EC340F1" w:rsidR="00780875" w:rsidRDefault="00780875">
                            <w:r>
                              <w:rPr>
                                <w:noProof/>
                              </w:rPr>
                              <w:drawing>
                                <wp:inline distT="0" distB="0" distL="0" distR="0" wp14:anchorId="239F4C73" wp14:editId="38DDBB7F">
                                  <wp:extent cx="5000625" cy="238125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5pt;margin-top:12.25pt;width:407.25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" fillcolor="white [3201]" strokeweight=".5pt">
                <v:textbox>
                  <w:txbxContent>
                    <w:p w14:paraId="03F8334A" w14:textId="7EC340F1" w:rsidR="00780875" w:rsidRDefault="00780875">
                      <w:r>
                        <w:rPr>
                          <w:noProof/>
                        </w:rPr>
                        <w:drawing>
                          <wp:inline distT="0" distB="0" distL="0" distR="0" wp14:anchorId="239F4C73" wp14:editId="38DDBB7F">
                            <wp:extent cx="5000625" cy="238125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br w:type="page"/>
      </w:r>
    </w:p>
    <w:p w14:paraId="4F2AC4E7" w14:textId="7FD76692" w:rsidR="007D3222" w:rsidRDefault="007D3222" w:rsidP="007D3222">
      <w:pPr>
        <w:spacing w:after="0" w:line="240" w:lineRule="auto"/>
        <w:contextualSpacing/>
        <w:jc w:val="center"/>
      </w:pPr>
      <w:r>
        <w:rPr>
          <w:noProof/>
        </w:rPr>
        <w:lastRenderedPageBreak/>
        <mc:AlternateContent>
          <mc:Choice Requires="wps">
            <w:drawing>
              <wp:anchor distT="0" distB="0" distL="114300" distR="114300" simplePos="0" relativeHeight="251664384" behindDoc="0" locked="0" layoutInCell="1" allowOverlap="1" wp14:anchorId="5D7D964F" wp14:editId="0586F1A5">
                <wp:simplePos x="0" y="0"/>
                <wp:positionH relativeFrom="column">
                  <wp:posOffset>-302895</wp:posOffset>
                </wp:positionH>
                <wp:positionV relativeFrom="paragraph">
                  <wp:posOffset>-347980</wp:posOffset>
                </wp:positionV>
                <wp:extent cx="1025525" cy="254000"/>
                <wp:effectExtent l="0" t="0" r="22225" b="12700"/>
                <wp:wrapNone/>
                <wp:docPr id="13" name="Text Box 13"/>
                <wp:cNvGraphicFramePr/>
                <a:graphic xmlns:a="http://schemas.openxmlformats.org/drawingml/2006/main">
                  <a:graphicData uri="http://schemas.microsoft.com/office/word/2010/wordprocessingShape">
                    <wps:wsp>
                      <wps:cNvSpPr txBox="1"/>
                      <wps:spPr>
                        <a:xfrm>
                          <a:off x="0" y="0"/>
                          <a:ext cx="1025525" cy="254000"/>
                        </a:xfrm>
                        <a:prstGeom prst="rect">
                          <a:avLst/>
                        </a:prstGeom>
                        <a:solidFill>
                          <a:sysClr val="window" lastClr="FFFFFF"/>
                        </a:solidFill>
                        <a:ln w="6350">
                          <a:solidFill>
                            <a:prstClr val="black"/>
                          </a:solidFill>
                        </a:ln>
                        <a:effectLst/>
                      </wps:spPr>
                      <wps:txbx>
                        <w:txbxContent>
                          <w:p w14:paraId="446523D8" w14:textId="77777777" w:rsidR="00780875" w:rsidRDefault="00780875" w:rsidP="007D3222">
                            <w:r>
                              <w:t>Attachment 2</w:t>
                            </w:r>
                          </w:p>
                          <w:p w14:paraId="771CEF4E" w14:textId="77777777" w:rsidR="00780875" w:rsidRDefault="00780875" w:rsidP="007D3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9" type="#_x0000_t202" style="position:absolute;left:0;text-align:left;margin-left:-23.85pt;margin-top:-27.4pt;width:80.75pt;height:2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" fillcolor="window" strokeweight=".5pt">
                <v:textbox>
                  <w:txbxContent>
                    <w:p w14:paraId="446523D8" w14:textId="77777777" w:rsidR="00780875" w:rsidRDefault="00780875" w:rsidP="007D3222">
                      <w:r>
                        <w:t>Attachment 2</w:t>
                      </w:r>
                    </w:p>
                    <w:p w14:paraId="771CEF4E" w14:textId="77777777" w:rsidR="00780875" w:rsidRDefault="00780875" w:rsidP="007D3222"/>
                  </w:txbxContent>
                </v:textbox>
              </v:shape>
            </w:pict>
          </mc:Fallback>
        </mc:AlternateContent>
      </w:r>
      <w:r>
        <w:t>Preliminary Outline of Proposed Training Content</w:t>
      </w:r>
    </w:p>
    <w:p w14:paraId="36D0A025" w14:textId="54ACAF8C" w:rsidR="007D3222" w:rsidRDefault="007D3222" w:rsidP="007D3222">
      <w:pPr>
        <w:spacing w:after="0" w:line="240" w:lineRule="auto"/>
        <w:contextualSpacing/>
        <w:jc w:val="center"/>
      </w:pPr>
    </w:p>
    <w:p w14:paraId="7C9C7731" w14:textId="77777777" w:rsidR="007D3222" w:rsidRDefault="007D3222" w:rsidP="007D3222">
      <w:pPr>
        <w:spacing w:after="0" w:line="240" w:lineRule="auto"/>
        <w:contextualSpacing/>
        <w:jc w:val="center"/>
        <w:rPr>
          <w:rFonts w:ascii="Arial" w:hAnsi="Arial" w:cs="Arial"/>
          <w:sz w:val="24"/>
          <w:szCs w:val="24"/>
        </w:rPr>
      </w:pPr>
      <w:r>
        <w:rPr>
          <w:rFonts w:ascii="Arial" w:hAnsi="Arial" w:cs="Arial"/>
          <w:sz w:val="24"/>
          <w:szCs w:val="24"/>
        </w:rPr>
        <w:t>Module 1: Service Provision</w:t>
      </w:r>
    </w:p>
    <w:p w14:paraId="19958525" w14:textId="77777777" w:rsidR="007D3222" w:rsidRPr="009127B4" w:rsidRDefault="007D3222" w:rsidP="007D3222">
      <w:pPr>
        <w:spacing w:after="0" w:line="240" w:lineRule="auto"/>
        <w:rPr>
          <w:rFonts w:ascii="Arial" w:hAnsi="Arial" w:cs="Arial"/>
          <w:i/>
          <w:sz w:val="16"/>
          <w:szCs w:val="16"/>
        </w:rPr>
      </w:pPr>
    </w:p>
    <w:p w14:paraId="182196F7" w14:textId="77777777" w:rsidR="007D3222" w:rsidRPr="009127B4" w:rsidRDefault="007D3222" w:rsidP="007D3222">
      <w:pPr>
        <w:spacing w:after="0" w:line="240" w:lineRule="auto"/>
        <w:rPr>
          <w:rFonts w:ascii="Arial" w:hAnsi="Arial" w:cs="Arial"/>
          <w:i/>
          <w:sz w:val="16"/>
          <w:szCs w:val="16"/>
        </w:rPr>
      </w:pPr>
      <w:r w:rsidRPr="009127B4">
        <w:rPr>
          <w:rFonts w:ascii="Arial" w:hAnsi="Arial" w:cs="Arial"/>
          <w:i/>
          <w:sz w:val="16"/>
          <w:szCs w:val="16"/>
        </w:rPr>
        <w:t xml:space="preserve">(Note: this outline assumes that the organization provides an orientation to the human/social services agency that includes basic information about the vision, mission, and values of the organization, types of services offered within the different divisions/departments, and basic information needed for </w:t>
      </w:r>
      <w:r>
        <w:rPr>
          <w:rFonts w:ascii="Arial" w:hAnsi="Arial" w:cs="Arial"/>
          <w:i/>
          <w:sz w:val="16"/>
          <w:szCs w:val="16"/>
        </w:rPr>
        <w:t>new employees to do their work.  This outline is for a high-level overview of the topics covered.  More in-depth training could be provided to further workers’ understanding of specific topic areas.)</w:t>
      </w:r>
    </w:p>
    <w:p w14:paraId="5BA92FE3" w14:textId="77777777" w:rsidR="007D3222" w:rsidRDefault="007D3222" w:rsidP="007D3222">
      <w:pPr>
        <w:spacing w:after="0" w:line="240" w:lineRule="auto"/>
        <w:contextualSpacing/>
        <w:rPr>
          <w:rFonts w:ascii="Arial" w:hAnsi="Arial" w:cs="Arial"/>
          <w:sz w:val="24"/>
          <w:szCs w:val="24"/>
        </w:rPr>
      </w:pPr>
    </w:p>
    <w:p w14:paraId="049EED1D" w14:textId="77777777" w:rsidR="007D3222" w:rsidRDefault="007D3222" w:rsidP="007D3222">
      <w:pPr>
        <w:pStyle w:val="ListParagraph"/>
        <w:numPr>
          <w:ilvl w:val="0"/>
          <w:numId w:val="18"/>
        </w:numPr>
        <w:spacing w:after="0" w:line="240" w:lineRule="auto"/>
        <w:rPr>
          <w:rFonts w:ascii="Arial" w:hAnsi="Arial" w:cs="Arial"/>
          <w:sz w:val="24"/>
          <w:szCs w:val="24"/>
        </w:rPr>
      </w:pPr>
      <w:r>
        <w:rPr>
          <w:rFonts w:ascii="Arial" w:hAnsi="Arial" w:cs="Arial"/>
          <w:sz w:val="24"/>
          <w:szCs w:val="24"/>
        </w:rPr>
        <w:t>Supporting self-reliance through providing services</w:t>
      </w:r>
    </w:p>
    <w:p w14:paraId="5FFB1640" w14:textId="77777777" w:rsidR="007D3222" w:rsidRDefault="007D3222" w:rsidP="007D3222">
      <w:pPr>
        <w:pStyle w:val="ListParagraph"/>
        <w:numPr>
          <w:ilvl w:val="1"/>
          <w:numId w:val="18"/>
        </w:numPr>
        <w:spacing w:after="0" w:line="240" w:lineRule="auto"/>
        <w:rPr>
          <w:rFonts w:ascii="Arial" w:hAnsi="Arial" w:cs="Arial"/>
          <w:sz w:val="24"/>
          <w:szCs w:val="24"/>
        </w:rPr>
      </w:pPr>
      <w:r>
        <w:rPr>
          <w:rFonts w:ascii="Arial" w:hAnsi="Arial" w:cs="Arial"/>
          <w:sz w:val="24"/>
          <w:szCs w:val="24"/>
        </w:rPr>
        <w:t>The role of the human services agency – function and limitations</w:t>
      </w:r>
    </w:p>
    <w:p w14:paraId="3E916F3D" w14:textId="77777777" w:rsidR="007D3222" w:rsidRDefault="007D3222" w:rsidP="007D3222">
      <w:pPr>
        <w:pStyle w:val="ListParagraph"/>
        <w:numPr>
          <w:ilvl w:val="1"/>
          <w:numId w:val="18"/>
        </w:numPr>
        <w:spacing w:after="0" w:line="240" w:lineRule="auto"/>
        <w:rPr>
          <w:rFonts w:ascii="Arial" w:hAnsi="Arial" w:cs="Arial"/>
          <w:sz w:val="24"/>
          <w:szCs w:val="24"/>
        </w:rPr>
      </w:pPr>
      <w:r>
        <w:rPr>
          <w:rFonts w:ascii="Arial" w:hAnsi="Arial" w:cs="Arial"/>
          <w:sz w:val="24"/>
          <w:szCs w:val="24"/>
        </w:rPr>
        <w:t>The role of the human services worker</w:t>
      </w:r>
    </w:p>
    <w:p w14:paraId="6C6556C4" w14:textId="77777777" w:rsidR="007D3222" w:rsidRDefault="007D3222" w:rsidP="007D3222">
      <w:pPr>
        <w:pStyle w:val="ListParagraph"/>
        <w:numPr>
          <w:ilvl w:val="2"/>
          <w:numId w:val="18"/>
        </w:numPr>
        <w:spacing w:after="0" w:line="240" w:lineRule="auto"/>
        <w:rPr>
          <w:rFonts w:ascii="Arial" w:hAnsi="Arial" w:cs="Arial"/>
          <w:sz w:val="24"/>
          <w:szCs w:val="24"/>
        </w:rPr>
      </w:pPr>
      <w:r>
        <w:rPr>
          <w:rFonts w:ascii="Arial" w:hAnsi="Arial" w:cs="Arial"/>
          <w:sz w:val="24"/>
          <w:szCs w:val="24"/>
        </w:rPr>
        <w:t>Specific function/role</w:t>
      </w:r>
    </w:p>
    <w:p w14:paraId="06BE94B8" w14:textId="77777777" w:rsidR="007D3222" w:rsidRDefault="007D3222" w:rsidP="007D3222">
      <w:pPr>
        <w:pStyle w:val="ListParagraph"/>
        <w:numPr>
          <w:ilvl w:val="3"/>
          <w:numId w:val="18"/>
        </w:numPr>
        <w:spacing w:after="0" w:line="240" w:lineRule="auto"/>
        <w:rPr>
          <w:rFonts w:ascii="Arial" w:hAnsi="Arial" w:cs="Arial"/>
          <w:sz w:val="24"/>
          <w:szCs w:val="24"/>
        </w:rPr>
      </w:pPr>
      <w:r>
        <w:rPr>
          <w:rFonts w:ascii="Arial" w:hAnsi="Arial" w:cs="Arial"/>
          <w:sz w:val="24"/>
          <w:szCs w:val="24"/>
        </w:rPr>
        <w:t xml:space="preserve">Receiving and directing client to service, conducting assessments, or determining eligibility </w:t>
      </w:r>
    </w:p>
    <w:p w14:paraId="585BFF87" w14:textId="77777777" w:rsidR="007D3222" w:rsidRDefault="007D3222" w:rsidP="007D3222">
      <w:pPr>
        <w:pStyle w:val="ListParagraph"/>
        <w:numPr>
          <w:ilvl w:val="3"/>
          <w:numId w:val="18"/>
        </w:numPr>
        <w:spacing w:after="0" w:line="240" w:lineRule="auto"/>
        <w:rPr>
          <w:rFonts w:ascii="Arial" w:hAnsi="Arial" w:cs="Arial"/>
          <w:sz w:val="24"/>
          <w:szCs w:val="24"/>
        </w:rPr>
      </w:pPr>
      <w:r>
        <w:rPr>
          <w:rFonts w:ascii="Arial" w:hAnsi="Arial" w:cs="Arial"/>
          <w:sz w:val="24"/>
          <w:szCs w:val="24"/>
        </w:rPr>
        <w:t>Offering services</w:t>
      </w:r>
    </w:p>
    <w:p w14:paraId="5C66D015" w14:textId="77777777" w:rsidR="007D3222" w:rsidRDefault="007D3222" w:rsidP="007D3222">
      <w:pPr>
        <w:pStyle w:val="ListParagraph"/>
        <w:numPr>
          <w:ilvl w:val="3"/>
          <w:numId w:val="18"/>
        </w:numPr>
        <w:spacing w:after="0" w:line="240" w:lineRule="auto"/>
        <w:rPr>
          <w:rFonts w:ascii="Arial" w:hAnsi="Arial" w:cs="Arial"/>
          <w:sz w:val="24"/>
          <w:szCs w:val="24"/>
        </w:rPr>
      </w:pPr>
      <w:r>
        <w:rPr>
          <w:rFonts w:ascii="Arial" w:hAnsi="Arial" w:cs="Arial"/>
          <w:sz w:val="24"/>
          <w:szCs w:val="24"/>
        </w:rPr>
        <w:t>Supporting clients’ progress toward positive outcomes</w:t>
      </w:r>
    </w:p>
    <w:p w14:paraId="6F49A100" w14:textId="77777777" w:rsidR="007D3222" w:rsidRDefault="007D3222" w:rsidP="007D3222">
      <w:pPr>
        <w:pStyle w:val="ListParagraph"/>
        <w:numPr>
          <w:ilvl w:val="3"/>
          <w:numId w:val="18"/>
        </w:numPr>
        <w:spacing w:after="0" w:line="240" w:lineRule="auto"/>
        <w:rPr>
          <w:rFonts w:ascii="Arial" w:hAnsi="Arial" w:cs="Arial"/>
          <w:sz w:val="24"/>
          <w:szCs w:val="24"/>
        </w:rPr>
      </w:pPr>
      <w:r>
        <w:rPr>
          <w:rFonts w:ascii="Arial" w:hAnsi="Arial" w:cs="Arial"/>
          <w:sz w:val="24"/>
          <w:szCs w:val="24"/>
        </w:rPr>
        <w:t>Understanding power differences within the provider/client relationship</w:t>
      </w:r>
    </w:p>
    <w:p w14:paraId="76B26200" w14:textId="77777777" w:rsidR="007D3222" w:rsidRDefault="007D3222" w:rsidP="007D3222">
      <w:pPr>
        <w:pStyle w:val="ListParagraph"/>
        <w:numPr>
          <w:ilvl w:val="2"/>
          <w:numId w:val="18"/>
        </w:numPr>
        <w:spacing w:after="0" w:line="240" w:lineRule="auto"/>
        <w:rPr>
          <w:rFonts w:ascii="Arial" w:hAnsi="Arial" w:cs="Arial"/>
          <w:sz w:val="24"/>
          <w:szCs w:val="24"/>
        </w:rPr>
      </w:pPr>
      <w:r>
        <w:rPr>
          <w:rFonts w:ascii="Arial" w:hAnsi="Arial" w:cs="Arial"/>
          <w:sz w:val="24"/>
          <w:szCs w:val="24"/>
        </w:rPr>
        <w:t>Being a member of a team – how we work as a part of a larger whole (role/job, unit, division/department, agency)</w:t>
      </w:r>
    </w:p>
    <w:p w14:paraId="34669482" w14:textId="77777777" w:rsidR="007D3222" w:rsidRPr="00976E1A" w:rsidRDefault="007D3222" w:rsidP="007D3222">
      <w:pPr>
        <w:pStyle w:val="ListParagraph"/>
        <w:numPr>
          <w:ilvl w:val="2"/>
          <w:numId w:val="18"/>
        </w:numPr>
        <w:spacing w:after="0" w:line="240" w:lineRule="auto"/>
        <w:rPr>
          <w:rFonts w:ascii="Arial" w:hAnsi="Arial" w:cs="Arial"/>
          <w:sz w:val="24"/>
          <w:szCs w:val="24"/>
        </w:rPr>
      </w:pPr>
      <w:r>
        <w:rPr>
          <w:rFonts w:ascii="Arial" w:hAnsi="Arial" w:cs="Arial"/>
          <w:sz w:val="24"/>
          <w:szCs w:val="24"/>
        </w:rPr>
        <w:t>Collaborating with partners</w:t>
      </w:r>
    </w:p>
    <w:p w14:paraId="5E5C1877" w14:textId="77777777" w:rsidR="007D3222" w:rsidRDefault="007D3222" w:rsidP="007D3222">
      <w:pPr>
        <w:pStyle w:val="ListParagraph"/>
        <w:numPr>
          <w:ilvl w:val="0"/>
          <w:numId w:val="18"/>
        </w:numPr>
        <w:spacing w:after="0" w:line="240" w:lineRule="auto"/>
        <w:rPr>
          <w:rFonts w:ascii="Arial" w:hAnsi="Arial" w:cs="Arial"/>
          <w:sz w:val="24"/>
          <w:szCs w:val="24"/>
        </w:rPr>
      </w:pPr>
      <w:r>
        <w:rPr>
          <w:rFonts w:ascii="Arial" w:hAnsi="Arial" w:cs="Arial"/>
          <w:sz w:val="24"/>
          <w:szCs w:val="24"/>
        </w:rPr>
        <w:t>The art of service delivery</w:t>
      </w:r>
    </w:p>
    <w:p w14:paraId="0E2373E3" w14:textId="77777777" w:rsidR="007D3222" w:rsidRDefault="007D3222" w:rsidP="007D3222">
      <w:pPr>
        <w:pStyle w:val="ListParagraph"/>
        <w:numPr>
          <w:ilvl w:val="1"/>
          <w:numId w:val="18"/>
        </w:numPr>
        <w:spacing w:after="0" w:line="240" w:lineRule="auto"/>
        <w:rPr>
          <w:rFonts w:ascii="Arial" w:hAnsi="Arial" w:cs="Arial"/>
          <w:sz w:val="24"/>
          <w:szCs w:val="24"/>
        </w:rPr>
      </w:pPr>
      <w:r>
        <w:rPr>
          <w:rFonts w:ascii="Arial" w:hAnsi="Arial" w:cs="Arial"/>
          <w:sz w:val="24"/>
          <w:szCs w:val="24"/>
        </w:rPr>
        <w:t>Outstanding customer service</w:t>
      </w:r>
    </w:p>
    <w:p w14:paraId="0121791A" w14:textId="77777777" w:rsidR="007D3222" w:rsidRDefault="007D3222" w:rsidP="007D3222">
      <w:pPr>
        <w:pStyle w:val="ListParagraph"/>
        <w:numPr>
          <w:ilvl w:val="2"/>
          <w:numId w:val="18"/>
        </w:numPr>
        <w:spacing w:after="0" w:line="240" w:lineRule="auto"/>
        <w:rPr>
          <w:rFonts w:ascii="Arial" w:hAnsi="Arial" w:cs="Arial"/>
          <w:sz w:val="24"/>
          <w:szCs w:val="24"/>
        </w:rPr>
      </w:pPr>
      <w:r>
        <w:rPr>
          <w:rFonts w:ascii="Arial" w:hAnsi="Arial" w:cs="Arial"/>
          <w:sz w:val="24"/>
          <w:szCs w:val="24"/>
        </w:rPr>
        <w:t>What it looks like</w:t>
      </w:r>
    </w:p>
    <w:p w14:paraId="7C2F7F4F" w14:textId="77777777" w:rsidR="007D3222" w:rsidRDefault="007D3222" w:rsidP="007D3222">
      <w:pPr>
        <w:pStyle w:val="ListParagraph"/>
        <w:numPr>
          <w:ilvl w:val="2"/>
          <w:numId w:val="18"/>
        </w:numPr>
        <w:spacing w:after="0" w:line="240" w:lineRule="auto"/>
        <w:rPr>
          <w:rFonts w:ascii="Arial" w:hAnsi="Arial" w:cs="Arial"/>
          <w:sz w:val="24"/>
          <w:szCs w:val="24"/>
        </w:rPr>
      </w:pPr>
      <w:r>
        <w:rPr>
          <w:rFonts w:ascii="Arial" w:hAnsi="Arial" w:cs="Arial"/>
          <w:sz w:val="24"/>
          <w:szCs w:val="24"/>
        </w:rPr>
        <w:t>Why it matters</w:t>
      </w:r>
    </w:p>
    <w:p w14:paraId="4533E1A0" w14:textId="77777777" w:rsidR="007D3222" w:rsidRDefault="007D3222" w:rsidP="007D3222">
      <w:pPr>
        <w:pStyle w:val="ListParagraph"/>
        <w:numPr>
          <w:ilvl w:val="1"/>
          <w:numId w:val="18"/>
        </w:numPr>
        <w:spacing w:after="0" w:line="240" w:lineRule="auto"/>
        <w:rPr>
          <w:rFonts w:ascii="Arial" w:hAnsi="Arial" w:cs="Arial"/>
          <w:sz w:val="24"/>
          <w:szCs w:val="24"/>
        </w:rPr>
      </w:pPr>
      <w:r>
        <w:rPr>
          <w:rFonts w:ascii="Arial" w:hAnsi="Arial" w:cs="Arial"/>
          <w:sz w:val="24"/>
          <w:szCs w:val="24"/>
        </w:rPr>
        <w:t xml:space="preserve">Effective communication </w:t>
      </w:r>
    </w:p>
    <w:p w14:paraId="726399F4" w14:textId="77777777" w:rsidR="007D3222" w:rsidRDefault="007D3222" w:rsidP="007D3222">
      <w:pPr>
        <w:pStyle w:val="ListParagraph"/>
        <w:numPr>
          <w:ilvl w:val="2"/>
          <w:numId w:val="18"/>
        </w:numPr>
        <w:spacing w:after="0" w:line="240" w:lineRule="auto"/>
        <w:rPr>
          <w:rFonts w:ascii="Arial" w:hAnsi="Arial" w:cs="Arial"/>
          <w:sz w:val="24"/>
          <w:szCs w:val="24"/>
        </w:rPr>
      </w:pPr>
      <w:r>
        <w:rPr>
          <w:rFonts w:ascii="Arial" w:hAnsi="Arial" w:cs="Arial"/>
          <w:sz w:val="24"/>
          <w:szCs w:val="24"/>
        </w:rPr>
        <w:t xml:space="preserve">Understanding non-verbal communication </w:t>
      </w:r>
    </w:p>
    <w:p w14:paraId="721615E1" w14:textId="77777777" w:rsidR="007D3222" w:rsidRDefault="007D3222" w:rsidP="007D3222">
      <w:pPr>
        <w:pStyle w:val="ListParagraph"/>
        <w:numPr>
          <w:ilvl w:val="2"/>
          <w:numId w:val="18"/>
        </w:numPr>
        <w:spacing w:after="0" w:line="240" w:lineRule="auto"/>
        <w:rPr>
          <w:rFonts w:ascii="Arial" w:hAnsi="Arial" w:cs="Arial"/>
          <w:sz w:val="24"/>
          <w:szCs w:val="24"/>
        </w:rPr>
      </w:pPr>
      <w:r>
        <w:rPr>
          <w:rFonts w:ascii="Arial" w:hAnsi="Arial" w:cs="Arial"/>
          <w:sz w:val="24"/>
          <w:szCs w:val="24"/>
        </w:rPr>
        <w:t>Balance between listening and expressing oneself</w:t>
      </w:r>
    </w:p>
    <w:p w14:paraId="54525CB0" w14:textId="77777777" w:rsidR="007D3222" w:rsidRDefault="007D3222" w:rsidP="007D3222">
      <w:pPr>
        <w:pStyle w:val="ListParagraph"/>
        <w:numPr>
          <w:ilvl w:val="2"/>
          <w:numId w:val="18"/>
        </w:numPr>
        <w:spacing w:after="0" w:line="240" w:lineRule="auto"/>
        <w:rPr>
          <w:rFonts w:ascii="Arial" w:hAnsi="Arial" w:cs="Arial"/>
          <w:sz w:val="24"/>
          <w:szCs w:val="24"/>
        </w:rPr>
      </w:pPr>
      <w:r>
        <w:rPr>
          <w:rFonts w:ascii="Arial" w:hAnsi="Arial" w:cs="Arial"/>
          <w:sz w:val="24"/>
          <w:szCs w:val="24"/>
        </w:rPr>
        <w:t>Listening well – creating a good listening environment, reflective listening</w:t>
      </w:r>
    </w:p>
    <w:p w14:paraId="76BAA0D4" w14:textId="77777777" w:rsidR="007D3222" w:rsidRDefault="007D3222" w:rsidP="007D3222">
      <w:pPr>
        <w:pStyle w:val="ListParagraph"/>
        <w:numPr>
          <w:ilvl w:val="2"/>
          <w:numId w:val="18"/>
        </w:numPr>
        <w:spacing w:after="0" w:line="240" w:lineRule="auto"/>
        <w:rPr>
          <w:rFonts w:ascii="Arial" w:hAnsi="Arial" w:cs="Arial"/>
          <w:sz w:val="24"/>
          <w:szCs w:val="24"/>
        </w:rPr>
      </w:pPr>
      <w:r>
        <w:rPr>
          <w:rFonts w:ascii="Arial" w:hAnsi="Arial" w:cs="Arial"/>
          <w:sz w:val="24"/>
          <w:szCs w:val="24"/>
        </w:rPr>
        <w:t>Speaking well – expressing oneself clearly and respectfully</w:t>
      </w:r>
    </w:p>
    <w:p w14:paraId="70B8DD7F" w14:textId="77777777" w:rsidR="007D3222" w:rsidRPr="00976E1A" w:rsidRDefault="007D3222" w:rsidP="007D3222">
      <w:pPr>
        <w:pStyle w:val="ListParagraph"/>
        <w:numPr>
          <w:ilvl w:val="1"/>
          <w:numId w:val="18"/>
        </w:numPr>
        <w:spacing w:after="0" w:line="240" w:lineRule="auto"/>
        <w:rPr>
          <w:rFonts w:ascii="Arial" w:hAnsi="Arial" w:cs="Arial"/>
          <w:sz w:val="24"/>
          <w:szCs w:val="24"/>
        </w:rPr>
      </w:pPr>
      <w:r>
        <w:rPr>
          <w:rFonts w:ascii="Arial" w:hAnsi="Arial" w:cs="Arial"/>
          <w:sz w:val="24"/>
          <w:szCs w:val="24"/>
        </w:rPr>
        <w:t>Being present - How we “show up”</w:t>
      </w:r>
    </w:p>
    <w:p w14:paraId="7F165455" w14:textId="77777777" w:rsidR="007D3222" w:rsidRDefault="007D3222" w:rsidP="007D3222">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Approaches to interactions with clients </w:t>
      </w:r>
    </w:p>
    <w:p w14:paraId="16AE432F" w14:textId="77777777" w:rsidR="007D3222" w:rsidRDefault="007D3222" w:rsidP="007D3222">
      <w:pPr>
        <w:pStyle w:val="ListParagraph"/>
        <w:numPr>
          <w:ilvl w:val="1"/>
          <w:numId w:val="18"/>
        </w:numPr>
        <w:spacing w:after="0" w:line="240" w:lineRule="auto"/>
        <w:rPr>
          <w:rFonts w:ascii="Arial" w:hAnsi="Arial" w:cs="Arial"/>
          <w:sz w:val="24"/>
          <w:szCs w:val="24"/>
        </w:rPr>
      </w:pPr>
      <w:r>
        <w:rPr>
          <w:rFonts w:ascii="Arial" w:hAnsi="Arial" w:cs="Arial"/>
          <w:sz w:val="24"/>
          <w:szCs w:val="24"/>
        </w:rPr>
        <w:t>Strengths-based relationships/service delivery</w:t>
      </w:r>
    </w:p>
    <w:p w14:paraId="365410C1" w14:textId="77777777" w:rsidR="007D3222" w:rsidRDefault="007D3222" w:rsidP="007D3222">
      <w:pPr>
        <w:pStyle w:val="ListParagraph"/>
        <w:numPr>
          <w:ilvl w:val="2"/>
          <w:numId w:val="18"/>
        </w:numPr>
        <w:spacing w:after="0" w:line="240" w:lineRule="auto"/>
        <w:rPr>
          <w:rFonts w:ascii="Arial" w:hAnsi="Arial" w:cs="Arial"/>
          <w:sz w:val="24"/>
          <w:szCs w:val="24"/>
        </w:rPr>
      </w:pPr>
      <w:r w:rsidRPr="00864E3B">
        <w:rPr>
          <w:rFonts w:ascii="Arial" w:hAnsi="Arial" w:cs="Arial"/>
          <w:sz w:val="24"/>
          <w:szCs w:val="24"/>
        </w:rPr>
        <w:t xml:space="preserve">Teaming </w:t>
      </w:r>
      <w:r>
        <w:rPr>
          <w:rFonts w:ascii="Arial" w:hAnsi="Arial" w:cs="Arial"/>
          <w:sz w:val="24"/>
          <w:szCs w:val="24"/>
        </w:rPr>
        <w:t>with clients vs. just providing services or managing cases</w:t>
      </w:r>
    </w:p>
    <w:p w14:paraId="52139C2C" w14:textId="77777777" w:rsidR="007D3222" w:rsidRDefault="007D3222" w:rsidP="007D3222">
      <w:pPr>
        <w:pStyle w:val="ListParagraph"/>
        <w:numPr>
          <w:ilvl w:val="2"/>
          <w:numId w:val="18"/>
        </w:numPr>
        <w:spacing w:after="0" w:line="240" w:lineRule="auto"/>
        <w:rPr>
          <w:rFonts w:ascii="Arial" w:hAnsi="Arial" w:cs="Arial"/>
          <w:sz w:val="24"/>
          <w:szCs w:val="24"/>
        </w:rPr>
      </w:pPr>
      <w:r>
        <w:rPr>
          <w:rFonts w:ascii="Arial" w:hAnsi="Arial" w:cs="Arial"/>
          <w:sz w:val="24"/>
          <w:szCs w:val="24"/>
        </w:rPr>
        <w:t>Valuing client strengths</w:t>
      </w:r>
    </w:p>
    <w:p w14:paraId="555B1894" w14:textId="77777777" w:rsidR="007D3222" w:rsidRPr="00067810" w:rsidRDefault="007D3222" w:rsidP="007D3222">
      <w:pPr>
        <w:pStyle w:val="ListParagraph"/>
        <w:numPr>
          <w:ilvl w:val="2"/>
          <w:numId w:val="18"/>
        </w:numPr>
        <w:spacing w:after="0" w:line="240" w:lineRule="auto"/>
        <w:rPr>
          <w:rFonts w:ascii="Arial" w:hAnsi="Arial" w:cs="Arial"/>
          <w:sz w:val="24"/>
          <w:szCs w:val="24"/>
        </w:rPr>
      </w:pPr>
      <w:r>
        <w:rPr>
          <w:rFonts w:ascii="Arial" w:hAnsi="Arial" w:cs="Arial"/>
          <w:sz w:val="24"/>
          <w:szCs w:val="24"/>
        </w:rPr>
        <w:t>Understanding resilience</w:t>
      </w:r>
    </w:p>
    <w:p w14:paraId="22CAC261" w14:textId="77777777" w:rsidR="007D3222" w:rsidRDefault="007D3222" w:rsidP="007D3222">
      <w:pPr>
        <w:pStyle w:val="ListParagraph"/>
        <w:numPr>
          <w:ilvl w:val="1"/>
          <w:numId w:val="18"/>
        </w:numPr>
        <w:spacing w:after="0" w:line="240" w:lineRule="auto"/>
        <w:rPr>
          <w:rFonts w:ascii="Arial" w:hAnsi="Arial" w:cs="Arial"/>
          <w:sz w:val="24"/>
          <w:szCs w:val="24"/>
        </w:rPr>
      </w:pPr>
      <w:r w:rsidRPr="00864E3B">
        <w:rPr>
          <w:rFonts w:ascii="Arial" w:hAnsi="Arial" w:cs="Arial"/>
          <w:sz w:val="24"/>
          <w:szCs w:val="24"/>
        </w:rPr>
        <w:t>Motivational Interviewing</w:t>
      </w:r>
    </w:p>
    <w:p w14:paraId="578FCA32" w14:textId="77777777" w:rsidR="007D3222" w:rsidRDefault="007D3222" w:rsidP="007D3222">
      <w:pPr>
        <w:pStyle w:val="ListParagraph"/>
        <w:numPr>
          <w:ilvl w:val="1"/>
          <w:numId w:val="18"/>
        </w:numPr>
        <w:spacing w:after="0" w:line="240" w:lineRule="auto"/>
        <w:rPr>
          <w:rFonts w:ascii="Arial" w:hAnsi="Arial" w:cs="Arial"/>
          <w:sz w:val="24"/>
          <w:szCs w:val="24"/>
        </w:rPr>
      </w:pPr>
      <w:r>
        <w:rPr>
          <w:rFonts w:ascii="Arial" w:hAnsi="Arial" w:cs="Arial"/>
          <w:sz w:val="24"/>
          <w:szCs w:val="24"/>
        </w:rPr>
        <w:t>Appreciative Inquiry</w:t>
      </w:r>
      <w:r w:rsidRPr="00484A30">
        <w:rPr>
          <w:rFonts w:ascii="Arial" w:hAnsi="Arial" w:cs="Arial"/>
          <w:sz w:val="24"/>
          <w:szCs w:val="24"/>
        </w:rPr>
        <w:t xml:space="preserve"> </w:t>
      </w:r>
    </w:p>
    <w:p w14:paraId="424CBA87" w14:textId="77777777" w:rsidR="007D3222" w:rsidRDefault="007D3222" w:rsidP="007D3222">
      <w:pPr>
        <w:pStyle w:val="ListParagraph"/>
        <w:numPr>
          <w:ilvl w:val="0"/>
          <w:numId w:val="18"/>
        </w:numPr>
        <w:spacing w:after="0" w:line="240" w:lineRule="auto"/>
        <w:rPr>
          <w:rFonts w:ascii="Arial" w:hAnsi="Arial" w:cs="Arial"/>
          <w:sz w:val="24"/>
          <w:szCs w:val="24"/>
        </w:rPr>
      </w:pPr>
      <w:r>
        <w:rPr>
          <w:rFonts w:ascii="Arial" w:hAnsi="Arial" w:cs="Arial"/>
          <w:sz w:val="24"/>
          <w:szCs w:val="24"/>
        </w:rPr>
        <w:t>Managing difficult situations</w:t>
      </w:r>
    </w:p>
    <w:p w14:paraId="149CA922" w14:textId="77777777" w:rsidR="007D3222" w:rsidRDefault="007D3222" w:rsidP="007D3222">
      <w:pPr>
        <w:pStyle w:val="ListParagraph"/>
        <w:numPr>
          <w:ilvl w:val="1"/>
          <w:numId w:val="18"/>
        </w:numPr>
        <w:spacing w:after="0" w:line="240" w:lineRule="auto"/>
        <w:rPr>
          <w:rFonts w:ascii="Arial" w:hAnsi="Arial" w:cs="Arial"/>
          <w:sz w:val="24"/>
          <w:szCs w:val="24"/>
        </w:rPr>
      </w:pPr>
      <w:r>
        <w:rPr>
          <w:rFonts w:ascii="Arial" w:hAnsi="Arial" w:cs="Arial"/>
          <w:sz w:val="24"/>
          <w:szCs w:val="24"/>
        </w:rPr>
        <w:t>De-escalating volatile clients or situations</w:t>
      </w:r>
    </w:p>
    <w:p w14:paraId="591139E4" w14:textId="77777777" w:rsidR="007D3222" w:rsidRDefault="007D3222" w:rsidP="007D3222">
      <w:pPr>
        <w:pStyle w:val="ListParagraph"/>
        <w:numPr>
          <w:ilvl w:val="1"/>
          <w:numId w:val="18"/>
        </w:numPr>
        <w:spacing w:after="0" w:line="240" w:lineRule="auto"/>
        <w:rPr>
          <w:rFonts w:ascii="Arial" w:hAnsi="Arial" w:cs="Arial"/>
          <w:sz w:val="24"/>
          <w:szCs w:val="24"/>
        </w:rPr>
      </w:pPr>
      <w:r>
        <w:rPr>
          <w:rFonts w:ascii="Arial" w:hAnsi="Arial" w:cs="Arial"/>
          <w:sz w:val="24"/>
          <w:szCs w:val="24"/>
        </w:rPr>
        <w:t>Crisis intervention</w:t>
      </w:r>
    </w:p>
    <w:p w14:paraId="04E6D70B" w14:textId="77777777" w:rsidR="007D3222" w:rsidRDefault="007D3222" w:rsidP="007D3222">
      <w:pPr>
        <w:pStyle w:val="ListParagraph"/>
        <w:numPr>
          <w:ilvl w:val="0"/>
          <w:numId w:val="18"/>
        </w:numPr>
        <w:spacing w:after="0" w:line="240" w:lineRule="auto"/>
        <w:rPr>
          <w:rFonts w:ascii="Arial" w:hAnsi="Arial" w:cs="Arial"/>
          <w:sz w:val="24"/>
          <w:szCs w:val="24"/>
        </w:rPr>
      </w:pPr>
      <w:r>
        <w:rPr>
          <w:rFonts w:ascii="Arial" w:hAnsi="Arial" w:cs="Arial"/>
          <w:sz w:val="24"/>
          <w:szCs w:val="24"/>
        </w:rPr>
        <w:t>Self-Care</w:t>
      </w:r>
    </w:p>
    <w:p w14:paraId="26D47419" w14:textId="77777777" w:rsidR="007D3222" w:rsidRDefault="007D3222" w:rsidP="007D3222">
      <w:pPr>
        <w:pStyle w:val="ListParagraph"/>
        <w:numPr>
          <w:ilvl w:val="1"/>
          <w:numId w:val="18"/>
        </w:numPr>
        <w:spacing w:after="0" w:line="240" w:lineRule="auto"/>
        <w:rPr>
          <w:rFonts w:ascii="Arial" w:hAnsi="Arial" w:cs="Arial"/>
          <w:sz w:val="24"/>
          <w:szCs w:val="24"/>
        </w:rPr>
      </w:pPr>
      <w:r>
        <w:rPr>
          <w:rFonts w:ascii="Arial" w:hAnsi="Arial" w:cs="Arial"/>
          <w:sz w:val="24"/>
          <w:szCs w:val="24"/>
        </w:rPr>
        <w:t>Personal and field safety</w:t>
      </w:r>
    </w:p>
    <w:p w14:paraId="3F76B847" w14:textId="77777777" w:rsidR="007D3222" w:rsidRDefault="007D3222" w:rsidP="007D3222">
      <w:pPr>
        <w:pStyle w:val="ListParagraph"/>
        <w:numPr>
          <w:ilvl w:val="1"/>
          <w:numId w:val="18"/>
        </w:numPr>
        <w:spacing w:after="0" w:line="240" w:lineRule="auto"/>
        <w:rPr>
          <w:rFonts w:ascii="Arial" w:hAnsi="Arial" w:cs="Arial"/>
          <w:sz w:val="24"/>
          <w:szCs w:val="24"/>
        </w:rPr>
      </w:pPr>
      <w:r>
        <w:rPr>
          <w:rFonts w:ascii="Arial" w:hAnsi="Arial" w:cs="Arial"/>
          <w:sz w:val="24"/>
          <w:szCs w:val="24"/>
        </w:rPr>
        <w:t>Managing stress</w:t>
      </w:r>
    </w:p>
    <w:p w14:paraId="4888436D" w14:textId="77777777" w:rsidR="007D3222" w:rsidRDefault="007D3222" w:rsidP="007D3222">
      <w:pPr>
        <w:pStyle w:val="ListParagraph"/>
        <w:numPr>
          <w:ilvl w:val="1"/>
          <w:numId w:val="18"/>
        </w:numPr>
        <w:spacing w:after="0" w:line="240" w:lineRule="auto"/>
        <w:rPr>
          <w:rFonts w:ascii="Arial" w:hAnsi="Arial" w:cs="Arial"/>
          <w:sz w:val="24"/>
          <w:szCs w:val="24"/>
        </w:rPr>
      </w:pPr>
      <w:r>
        <w:rPr>
          <w:rFonts w:ascii="Arial" w:hAnsi="Arial" w:cs="Arial"/>
          <w:sz w:val="24"/>
          <w:szCs w:val="24"/>
        </w:rPr>
        <w:t>Understanding secondary trauma</w:t>
      </w:r>
    </w:p>
    <w:p w14:paraId="2E8F78F3" w14:textId="77777777" w:rsidR="007D3222" w:rsidRDefault="007D3222" w:rsidP="007D3222">
      <w:pPr>
        <w:pStyle w:val="ListParagraph"/>
        <w:numPr>
          <w:ilvl w:val="1"/>
          <w:numId w:val="18"/>
        </w:numPr>
        <w:spacing w:after="0" w:line="240" w:lineRule="auto"/>
        <w:rPr>
          <w:rFonts w:ascii="Arial" w:hAnsi="Arial" w:cs="Arial"/>
          <w:sz w:val="24"/>
          <w:szCs w:val="24"/>
        </w:rPr>
      </w:pPr>
      <w:r>
        <w:rPr>
          <w:rFonts w:ascii="Arial" w:hAnsi="Arial" w:cs="Arial"/>
          <w:sz w:val="24"/>
          <w:szCs w:val="24"/>
        </w:rPr>
        <w:t>Work – Life balance</w:t>
      </w:r>
    </w:p>
    <w:p w14:paraId="511FDFA3" w14:textId="77777777" w:rsidR="007D3222" w:rsidRPr="00067810" w:rsidRDefault="007D3222" w:rsidP="007D3222">
      <w:pPr>
        <w:spacing w:after="0" w:line="240" w:lineRule="auto"/>
        <w:rPr>
          <w:rFonts w:ascii="Arial" w:hAnsi="Arial" w:cs="Arial"/>
          <w:sz w:val="24"/>
          <w:szCs w:val="24"/>
        </w:rPr>
      </w:pPr>
    </w:p>
    <w:p w14:paraId="4ED3567E" w14:textId="77777777" w:rsidR="007D3222" w:rsidRPr="00864E3B" w:rsidRDefault="007D3222" w:rsidP="007D3222">
      <w:pPr>
        <w:spacing w:after="0" w:line="240" w:lineRule="auto"/>
        <w:ind w:left="720"/>
        <w:contextualSpacing/>
        <w:rPr>
          <w:rFonts w:ascii="Arial" w:hAnsi="Arial" w:cs="Arial"/>
          <w:sz w:val="24"/>
          <w:szCs w:val="24"/>
        </w:rPr>
      </w:pPr>
    </w:p>
    <w:p w14:paraId="3F80B1B7" w14:textId="77777777" w:rsidR="007D3222" w:rsidRDefault="007D3222" w:rsidP="007D3222">
      <w:pPr>
        <w:spacing w:after="60" w:line="240" w:lineRule="auto"/>
        <w:ind w:left="360"/>
        <w:jc w:val="center"/>
        <w:rPr>
          <w:rFonts w:ascii="Arial" w:hAnsi="Arial" w:cs="Arial"/>
          <w:sz w:val="24"/>
          <w:szCs w:val="24"/>
        </w:rPr>
      </w:pPr>
      <w:r>
        <w:rPr>
          <w:rFonts w:ascii="Arial" w:hAnsi="Arial" w:cs="Arial"/>
          <w:sz w:val="24"/>
          <w:szCs w:val="24"/>
        </w:rPr>
        <w:lastRenderedPageBreak/>
        <w:t>Module 2: Conditions Impacting Families</w:t>
      </w:r>
    </w:p>
    <w:p w14:paraId="472E9F88" w14:textId="77777777" w:rsidR="007D3222" w:rsidRDefault="007D3222" w:rsidP="007D3222">
      <w:pPr>
        <w:spacing w:after="0" w:line="240" w:lineRule="auto"/>
        <w:rPr>
          <w:rFonts w:ascii="Arial" w:hAnsi="Arial" w:cs="Arial"/>
          <w:sz w:val="24"/>
          <w:szCs w:val="24"/>
        </w:rPr>
      </w:pPr>
    </w:p>
    <w:p w14:paraId="62AB0D61" w14:textId="77777777" w:rsidR="007D3222" w:rsidRDefault="007D3222" w:rsidP="007D3222">
      <w:pPr>
        <w:pStyle w:val="ListParagraph"/>
        <w:numPr>
          <w:ilvl w:val="0"/>
          <w:numId w:val="12"/>
        </w:numPr>
        <w:spacing w:after="60" w:line="240" w:lineRule="auto"/>
        <w:rPr>
          <w:rFonts w:ascii="Arial" w:hAnsi="Arial" w:cs="Arial"/>
          <w:sz w:val="24"/>
          <w:szCs w:val="24"/>
        </w:rPr>
      </w:pPr>
      <w:r>
        <w:rPr>
          <w:rFonts w:ascii="Arial" w:hAnsi="Arial" w:cs="Arial"/>
          <w:sz w:val="24"/>
          <w:szCs w:val="24"/>
        </w:rPr>
        <w:t>A range of possible conditions may impact an individual’s or family’s ability to be self-reliant</w:t>
      </w:r>
    </w:p>
    <w:p w14:paraId="572D2E6F"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Conditions may be seen or unseen</w:t>
      </w:r>
    </w:p>
    <w:p w14:paraId="7B5B3D40" w14:textId="77777777" w:rsidR="007D3222" w:rsidRDefault="007D3222" w:rsidP="007D3222">
      <w:pPr>
        <w:pStyle w:val="ListParagraph"/>
        <w:numPr>
          <w:ilvl w:val="1"/>
          <w:numId w:val="12"/>
        </w:numPr>
        <w:spacing w:after="60" w:line="240" w:lineRule="auto"/>
        <w:rPr>
          <w:rFonts w:ascii="Arial" w:hAnsi="Arial" w:cs="Arial"/>
          <w:sz w:val="24"/>
          <w:szCs w:val="24"/>
        </w:rPr>
      </w:pPr>
      <w:r w:rsidRPr="00356D7A">
        <w:rPr>
          <w:rFonts w:ascii="Arial" w:hAnsi="Arial" w:cs="Arial"/>
          <w:sz w:val="24"/>
          <w:szCs w:val="24"/>
        </w:rPr>
        <w:t>They may be known or understood by the individual or family or they may not</w:t>
      </w:r>
    </w:p>
    <w:p w14:paraId="7649B3C9"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They may be experienced by one or more family members and may or may not be experienced by the primary client</w:t>
      </w:r>
    </w:p>
    <w:p w14:paraId="048329AC" w14:textId="77777777" w:rsidR="007D3222" w:rsidRPr="00356D7A" w:rsidRDefault="007D3222" w:rsidP="007D3222">
      <w:pPr>
        <w:pStyle w:val="ListParagraph"/>
        <w:numPr>
          <w:ilvl w:val="1"/>
          <w:numId w:val="12"/>
        </w:numPr>
        <w:spacing w:after="60" w:line="240" w:lineRule="auto"/>
        <w:rPr>
          <w:rFonts w:ascii="Arial" w:hAnsi="Arial" w:cs="Arial"/>
          <w:sz w:val="24"/>
          <w:szCs w:val="24"/>
        </w:rPr>
      </w:pPr>
      <w:r w:rsidRPr="00356D7A">
        <w:rPr>
          <w:rFonts w:ascii="Arial" w:hAnsi="Arial" w:cs="Arial"/>
          <w:sz w:val="24"/>
          <w:szCs w:val="24"/>
        </w:rPr>
        <w:t>They may include:</w:t>
      </w:r>
    </w:p>
    <w:p w14:paraId="36E26481" w14:textId="77777777" w:rsidR="007D3222" w:rsidRDefault="007D3222" w:rsidP="007D3222">
      <w:pPr>
        <w:pStyle w:val="ListParagraph"/>
        <w:numPr>
          <w:ilvl w:val="2"/>
          <w:numId w:val="12"/>
        </w:numPr>
        <w:spacing w:after="60" w:line="240" w:lineRule="auto"/>
        <w:rPr>
          <w:rFonts w:ascii="Arial" w:hAnsi="Arial" w:cs="Arial"/>
          <w:sz w:val="24"/>
          <w:szCs w:val="24"/>
        </w:rPr>
      </w:pPr>
      <w:r>
        <w:rPr>
          <w:rFonts w:ascii="Arial" w:hAnsi="Arial" w:cs="Arial"/>
          <w:sz w:val="24"/>
          <w:szCs w:val="24"/>
        </w:rPr>
        <w:t>Physical health problems</w:t>
      </w:r>
    </w:p>
    <w:p w14:paraId="26368B79" w14:textId="77777777" w:rsidR="007D3222" w:rsidRDefault="007D3222" w:rsidP="007D3222">
      <w:pPr>
        <w:pStyle w:val="ListParagraph"/>
        <w:numPr>
          <w:ilvl w:val="2"/>
          <w:numId w:val="12"/>
        </w:numPr>
        <w:spacing w:after="60" w:line="240" w:lineRule="auto"/>
        <w:rPr>
          <w:rFonts w:ascii="Arial" w:hAnsi="Arial" w:cs="Arial"/>
          <w:sz w:val="24"/>
          <w:szCs w:val="24"/>
        </w:rPr>
      </w:pPr>
      <w:r>
        <w:rPr>
          <w:rFonts w:ascii="Arial" w:hAnsi="Arial" w:cs="Arial"/>
          <w:sz w:val="24"/>
          <w:szCs w:val="24"/>
        </w:rPr>
        <w:t>Mental health issues</w:t>
      </w:r>
    </w:p>
    <w:p w14:paraId="159155EF" w14:textId="77777777" w:rsidR="007D3222" w:rsidRDefault="007D3222" w:rsidP="007D3222">
      <w:pPr>
        <w:pStyle w:val="ListParagraph"/>
        <w:numPr>
          <w:ilvl w:val="2"/>
          <w:numId w:val="12"/>
        </w:numPr>
        <w:spacing w:after="60" w:line="240" w:lineRule="auto"/>
        <w:rPr>
          <w:rFonts w:ascii="Arial" w:hAnsi="Arial" w:cs="Arial"/>
          <w:sz w:val="24"/>
          <w:szCs w:val="24"/>
        </w:rPr>
      </w:pPr>
      <w:r>
        <w:rPr>
          <w:rFonts w:ascii="Arial" w:hAnsi="Arial" w:cs="Arial"/>
          <w:sz w:val="24"/>
          <w:szCs w:val="24"/>
        </w:rPr>
        <w:t>Substance abuse / addiction issues</w:t>
      </w:r>
    </w:p>
    <w:p w14:paraId="039A756A" w14:textId="77777777" w:rsidR="007D3222" w:rsidRDefault="007D3222" w:rsidP="007D3222">
      <w:pPr>
        <w:pStyle w:val="ListParagraph"/>
        <w:numPr>
          <w:ilvl w:val="2"/>
          <w:numId w:val="12"/>
        </w:numPr>
        <w:spacing w:after="60" w:line="240" w:lineRule="auto"/>
        <w:rPr>
          <w:rFonts w:ascii="Arial" w:hAnsi="Arial" w:cs="Arial"/>
          <w:sz w:val="24"/>
          <w:szCs w:val="24"/>
        </w:rPr>
      </w:pPr>
      <w:r>
        <w:rPr>
          <w:rFonts w:ascii="Arial" w:hAnsi="Arial" w:cs="Arial"/>
          <w:sz w:val="24"/>
          <w:szCs w:val="24"/>
        </w:rPr>
        <w:t>Domestic abuse</w:t>
      </w:r>
    </w:p>
    <w:p w14:paraId="579710D7" w14:textId="77777777" w:rsidR="007D3222" w:rsidRDefault="007D3222" w:rsidP="007D3222">
      <w:pPr>
        <w:pStyle w:val="ListParagraph"/>
        <w:numPr>
          <w:ilvl w:val="2"/>
          <w:numId w:val="12"/>
        </w:numPr>
        <w:spacing w:after="60" w:line="240" w:lineRule="auto"/>
        <w:rPr>
          <w:rFonts w:ascii="Arial" w:hAnsi="Arial" w:cs="Arial"/>
          <w:sz w:val="24"/>
          <w:szCs w:val="24"/>
        </w:rPr>
      </w:pPr>
      <w:r>
        <w:rPr>
          <w:rFonts w:ascii="Arial" w:hAnsi="Arial" w:cs="Arial"/>
          <w:sz w:val="24"/>
          <w:szCs w:val="24"/>
        </w:rPr>
        <w:t>Experience of trauma – current, historical, secondary</w:t>
      </w:r>
    </w:p>
    <w:p w14:paraId="596DDDD2" w14:textId="77777777" w:rsidR="007D3222" w:rsidRDefault="007D3222" w:rsidP="007D3222">
      <w:pPr>
        <w:pStyle w:val="ListParagraph"/>
        <w:numPr>
          <w:ilvl w:val="0"/>
          <w:numId w:val="12"/>
        </w:numPr>
        <w:spacing w:after="60" w:line="240" w:lineRule="auto"/>
        <w:rPr>
          <w:rFonts w:ascii="Arial" w:hAnsi="Arial" w:cs="Arial"/>
          <w:sz w:val="24"/>
          <w:szCs w:val="24"/>
        </w:rPr>
      </w:pPr>
      <w:r>
        <w:rPr>
          <w:rFonts w:ascii="Arial" w:hAnsi="Arial" w:cs="Arial"/>
          <w:sz w:val="24"/>
          <w:szCs w:val="24"/>
        </w:rPr>
        <w:t>Physical health problems or disabilities</w:t>
      </w:r>
    </w:p>
    <w:p w14:paraId="66E3B9B2"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Types of physical health problems that staff may encounter</w:t>
      </w:r>
    </w:p>
    <w:p w14:paraId="4957DDE5"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Effects of health issues on a person’s ability to be self-reliant</w:t>
      </w:r>
    </w:p>
    <w:p w14:paraId="4AE87A2D"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Access to quality health care – may be limited or unavailable</w:t>
      </w:r>
    </w:p>
    <w:p w14:paraId="53A3DDF9"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Ongoing supports may be needed for individuals with health issues who have the capacity to work</w:t>
      </w:r>
      <w:r w:rsidRPr="00F76969">
        <w:rPr>
          <w:rFonts w:ascii="Arial" w:hAnsi="Arial" w:cs="Arial"/>
          <w:sz w:val="24"/>
          <w:szCs w:val="24"/>
        </w:rPr>
        <w:t xml:space="preserve"> </w:t>
      </w:r>
    </w:p>
    <w:p w14:paraId="50877A30" w14:textId="77777777" w:rsidR="007D3222" w:rsidRDefault="007D3222" w:rsidP="007D3222">
      <w:pPr>
        <w:pStyle w:val="ListParagraph"/>
        <w:numPr>
          <w:ilvl w:val="0"/>
          <w:numId w:val="12"/>
        </w:numPr>
        <w:spacing w:after="60" w:line="240" w:lineRule="auto"/>
        <w:rPr>
          <w:rFonts w:ascii="Arial" w:hAnsi="Arial" w:cs="Arial"/>
          <w:sz w:val="24"/>
          <w:szCs w:val="24"/>
        </w:rPr>
      </w:pPr>
      <w:r>
        <w:rPr>
          <w:rFonts w:ascii="Arial" w:hAnsi="Arial" w:cs="Arial"/>
          <w:sz w:val="24"/>
          <w:szCs w:val="24"/>
        </w:rPr>
        <w:t>Mental health issues</w:t>
      </w:r>
    </w:p>
    <w:p w14:paraId="78677061"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Signs and symptoms of mental illness that staff may encounter</w:t>
      </w:r>
    </w:p>
    <w:p w14:paraId="334F3D7D"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Potential causes of mental illness</w:t>
      </w:r>
    </w:p>
    <w:p w14:paraId="01F6AED1" w14:textId="77777777" w:rsidR="007D3222" w:rsidRDefault="007D3222" w:rsidP="007D3222">
      <w:pPr>
        <w:pStyle w:val="ListParagraph"/>
        <w:numPr>
          <w:ilvl w:val="2"/>
          <w:numId w:val="12"/>
        </w:numPr>
        <w:spacing w:after="60" w:line="240" w:lineRule="auto"/>
        <w:rPr>
          <w:rFonts w:ascii="Arial" w:hAnsi="Arial" w:cs="Arial"/>
          <w:sz w:val="24"/>
          <w:szCs w:val="24"/>
        </w:rPr>
      </w:pPr>
      <w:r>
        <w:rPr>
          <w:rFonts w:ascii="Arial" w:hAnsi="Arial" w:cs="Arial"/>
          <w:sz w:val="24"/>
          <w:szCs w:val="24"/>
        </w:rPr>
        <w:t xml:space="preserve">Biological – Abnormal balance in brain chemistry </w:t>
      </w:r>
    </w:p>
    <w:p w14:paraId="6F9D498F" w14:textId="77777777" w:rsidR="007D3222" w:rsidRPr="00F76969" w:rsidRDefault="007D3222" w:rsidP="007D3222">
      <w:pPr>
        <w:pStyle w:val="ListParagraph"/>
        <w:numPr>
          <w:ilvl w:val="2"/>
          <w:numId w:val="12"/>
        </w:numPr>
        <w:spacing w:after="60" w:line="240" w:lineRule="auto"/>
        <w:rPr>
          <w:rFonts w:ascii="Arial" w:hAnsi="Arial" w:cs="Arial"/>
          <w:sz w:val="24"/>
          <w:szCs w:val="24"/>
        </w:rPr>
      </w:pPr>
      <w:r w:rsidRPr="00F76969">
        <w:rPr>
          <w:rFonts w:ascii="Arial" w:hAnsi="Arial" w:cs="Arial"/>
          <w:sz w:val="24"/>
          <w:szCs w:val="24"/>
        </w:rPr>
        <w:t>Psychological – Severe trauma,</w:t>
      </w:r>
      <w:r>
        <w:rPr>
          <w:rFonts w:ascii="Arial" w:hAnsi="Arial" w:cs="Arial"/>
          <w:sz w:val="24"/>
          <w:szCs w:val="24"/>
        </w:rPr>
        <w:t xml:space="preserve"> s</w:t>
      </w:r>
      <w:r w:rsidRPr="00F76969">
        <w:rPr>
          <w:rFonts w:ascii="Arial" w:hAnsi="Arial" w:cs="Arial"/>
          <w:sz w:val="24"/>
          <w:szCs w:val="24"/>
        </w:rPr>
        <w:t>ignificant early loss (such as the loss of a parent)</w:t>
      </w:r>
    </w:p>
    <w:p w14:paraId="001BF7A7" w14:textId="77777777" w:rsidR="007D3222" w:rsidRDefault="007D3222" w:rsidP="007D3222">
      <w:pPr>
        <w:pStyle w:val="ListParagraph"/>
        <w:numPr>
          <w:ilvl w:val="2"/>
          <w:numId w:val="12"/>
        </w:numPr>
        <w:spacing w:after="60" w:line="240" w:lineRule="auto"/>
        <w:rPr>
          <w:rFonts w:ascii="Arial" w:hAnsi="Arial" w:cs="Arial"/>
          <w:sz w:val="24"/>
          <w:szCs w:val="24"/>
        </w:rPr>
      </w:pPr>
      <w:r>
        <w:rPr>
          <w:rFonts w:ascii="Arial" w:hAnsi="Arial" w:cs="Arial"/>
          <w:sz w:val="24"/>
          <w:szCs w:val="24"/>
        </w:rPr>
        <w:t>Environmental – Dysfunctional family life, social/cultural expectations, drug use/abuse</w:t>
      </w:r>
    </w:p>
    <w:p w14:paraId="4BF88015"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Effects of mental health issues on a person’s ability to be self-reliant</w:t>
      </w:r>
    </w:p>
    <w:p w14:paraId="17568B3C"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Access to mental health services – may be limited or unavailable</w:t>
      </w:r>
    </w:p>
    <w:p w14:paraId="6E284A58" w14:textId="77777777" w:rsidR="007D3222" w:rsidRDefault="007D3222" w:rsidP="007D3222">
      <w:pPr>
        <w:pStyle w:val="ListParagraph"/>
        <w:numPr>
          <w:ilvl w:val="0"/>
          <w:numId w:val="12"/>
        </w:numPr>
        <w:spacing w:after="60" w:line="240" w:lineRule="auto"/>
        <w:rPr>
          <w:rFonts w:ascii="Arial" w:hAnsi="Arial" w:cs="Arial"/>
          <w:sz w:val="24"/>
          <w:szCs w:val="24"/>
        </w:rPr>
      </w:pPr>
      <w:r>
        <w:rPr>
          <w:rFonts w:ascii="Arial" w:hAnsi="Arial" w:cs="Arial"/>
          <w:sz w:val="24"/>
          <w:szCs w:val="24"/>
        </w:rPr>
        <w:t>Substance abuse / Addiction</w:t>
      </w:r>
    </w:p>
    <w:p w14:paraId="1AB91219" w14:textId="77777777" w:rsidR="007D3222" w:rsidRPr="001E288B"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Potential causes of substance abuse or addiction</w:t>
      </w:r>
    </w:p>
    <w:p w14:paraId="48F813C9"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Effects of substance abuse/addiction on person’s ability to be self-reliant</w:t>
      </w:r>
    </w:p>
    <w:p w14:paraId="701BE387"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Types of and access to treatment services</w:t>
      </w:r>
    </w:p>
    <w:p w14:paraId="78F4A641" w14:textId="77777777" w:rsidR="007D3222" w:rsidRDefault="007D3222" w:rsidP="007D3222">
      <w:pPr>
        <w:pStyle w:val="ListParagraph"/>
        <w:numPr>
          <w:ilvl w:val="0"/>
          <w:numId w:val="12"/>
        </w:numPr>
        <w:spacing w:after="60" w:line="240" w:lineRule="auto"/>
        <w:rPr>
          <w:rFonts w:ascii="Arial" w:hAnsi="Arial" w:cs="Arial"/>
          <w:sz w:val="24"/>
          <w:szCs w:val="24"/>
        </w:rPr>
      </w:pPr>
      <w:r>
        <w:rPr>
          <w:rFonts w:ascii="Arial" w:hAnsi="Arial" w:cs="Arial"/>
          <w:sz w:val="24"/>
          <w:szCs w:val="24"/>
        </w:rPr>
        <w:t>Domestic Abuse</w:t>
      </w:r>
    </w:p>
    <w:p w14:paraId="5C9B0153"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Signs and symptoms of domestic abuse that staff may encounter</w:t>
      </w:r>
    </w:p>
    <w:p w14:paraId="418EB4C7"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Effects of domestic abuse on a person’s ability to be self-reliant</w:t>
      </w:r>
    </w:p>
    <w:p w14:paraId="1ABA1827" w14:textId="77777777" w:rsidR="007D3222" w:rsidRDefault="007D3222" w:rsidP="007D3222">
      <w:pPr>
        <w:pStyle w:val="ListParagraph"/>
        <w:numPr>
          <w:ilvl w:val="1"/>
          <w:numId w:val="12"/>
        </w:numPr>
        <w:spacing w:after="60" w:line="240" w:lineRule="auto"/>
        <w:rPr>
          <w:rFonts w:ascii="Arial" w:hAnsi="Arial" w:cs="Arial"/>
          <w:sz w:val="24"/>
          <w:szCs w:val="24"/>
        </w:rPr>
      </w:pPr>
      <w:r>
        <w:rPr>
          <w:rFonts w:ascii="Arial" w:hAnsi="Arial" w:cs="Arial"/>
          <w:sz w:val="24"/>
          <w:szCs w:val="24"/>
        </w:rPr>
        <w:t>Services available for people experiencing domestic abuse</w:t>
      </w:r>
    </w:p>
    <w:p w14:paraId="6875E5A6" w14:textId="13D6CEDE" w:rsidR="00920CC8" w:rsidRDefault="00920CC8" w:rsidP="00920CC8">
      <w:pPr>
        <w:pStyle w:val="ListParagraph"/>
        <w:numPr>
          <w:ilvl w:val="0"/>
          <w:numId w:val="12"/>
        </w:numPr>
        <w:spacing w:after="60" w:line="240" w:lineRule="auto"/>
        <w:rPr>
          <w:rFonts w:ascii="Arial" w:hAnsi="Arial" w:cs="Arial"/>
          <w:sz w:val="24"/>
          <w:szCs w:val="24"/>
        </w:rPr>
      </w:pPr>
      <w:r>
        <w:rPr>
          <w:rFonts w:ascii="Arial" w:hAnsi="Arial" w:cs="Arial"/>
          <w:sz w:val="24"/>
          <w:szCs w:val="24"/>
        </w:rPr>
        <w:t>Homelessness</w:t>
      </w:r>
    </w:p>
    <w:p w14:paraId="0DF7F257" w14:textId="0B764E32" w:rsidR="00920CC8" w:rsidRDefault="00920CC8" w:rsidP="00920CC8">
      <w:pPr>
        <w:pStyle w:val="ListParagraph"/>
        <w:numPr>
          <w:ilvl w:val="1"/>
          <w:numId w:val="12"/>
        </w:numPr>
        <w:spacing w:after="60" w:line="240" w:lineRule="auto"/>
        <w:rPr>
          <w:rFonts w:ascii="Arial" w:hAnsi="Arial" w:cs="Arial"/>
          <w:sz w:val="24"/>
          <w:szCs w:val="24"/>
        </w:rPr>
      </w:pPr>
      <w:r>
        <w:rPr>
          <w:rFonts w:ascii="Arial" w:hAnsi="Arial" w:cs="Arial"/>
          <w:sz w:val="24"/>
          <w:szCs w:val="24"/>
        </w:rPr>
        <w:t>The impact of housing insecurity on a family’s ability to be self-reliant</w:t>
      </w:r>
    </w:p>
    <w:p w14:paraId="2CD8926E" w14:textId="30949FA8" w:rsidR="00920CC8" w:rsidRDefault="00920CC8" w:rsidP="00920CC8">
      <w:pPr>
        <w:pStyle w:val="ListParagraph"/>
        <w:numPr>
          <w:ilvl w:val="1"/>
          <w:numId w:val="12"/>
        </w:numPr>
        <w:spacing w:after="60" w:line="240" w:lineRule="auto"/>
        <w:rPr>
          <w:rFonts w:ascii="Arial" w:hAnsi="Arial" w:cs="Arial"/>
          <w:sz w:val="24"/>
          <w:szCs w:val="24"/>
        </w:rPr>
      </w:pPr>
      <w:r>
        <w:rPr>
          <w:rFonts w:ascii="Arial" w:hAnsi="Arial" w:cs="Arial"/>
          <w:sz w:val="24"/>
          <w:szCs w:val="24"/>
        </w:rPr>
        <w:t>Types of housing resources available and their limitations</w:t>
      </w:r>
    </w:p>
    <w:p w14:paraId="703D4C2F" w14:textId="77777777" w:rsidR="007D3222" w:rsidRPr="001E288B" w:rsidRDefault="007D3222" w:rsidP="007D3222">
      <w:pPr>
        <w:pStyle w:val="ListParagraph"/>
        <w:numPr>
          <w:ilvl w:val="0"/>
          <w:numId w:val="12"/>
        </w:numPr>
        <w:spacing w:after="60" w:line="240" w:lineRule="auto"/>
        <w:rPr>
          <w:rFonts w:ascii="Arial" w:hAnsi="Arial" w:cs="Arial"/>
          <w:sz w:val="24"/>
          <w:szCs w:val="24"/>
        </w:rPr>
      </w:pPr>
      <w:r>
        <w:rPr>
          <w:rFonts w:ascii="Arial" w:hAnsi="Arial" w:cs="Arial"/>
          <w:sz w:val="24"/>
          <w:szCs w:val="24"/>
        </w:rPr>
        <w:t>Providing compassionate and competent service to a person experiencing one or more of these conditions</w:t>
      </w:r>
    </w:p>
    <w:p w14:paraId="7AA093DE" w14:textId="77777777" w:rsidR="007D3222" w:rsidRDefault="007D3222" w:rsidP="007D3222">
      <w:pPr>
        <w:rPr>
          <w:rFonts w:ascii="Arial" w:hAnsi="Arial" w:cs="Arial"/>
        </w:rPr>
      </w:pPr>
    </w:p>
    <w:p w14:paraId="7D55A1F5" w14:textId="77777777" w:rsidR="007D3222" w:rsidRDefault="007D3222" w:rsidP="007D3222">
      <w:pPr>
        <w:rPr>
          <w:rFonts w:ascii="Arial" w:hAnsi="Arial" w:cs="Arial"/>
        </w:rPr>
      </w:pPr>
      <w:r>
        <w:rPr>
          <w:rFonts w:ascii="Arial" w:hAnsi="Arial" w:cs="Arial"/>
        </w:rPr>
        <w:br w:type="page"/>
      </w:r>
    </w:p>
    <w:p w14:paraId="59332D03" w14:textId="77777777" w:rsidR="007D3222" w:rsidRPr="002906A0" w:rsidRDefault="007D3222" w:rsidP="007D3222">
      <w:pPr>
        <w:spacing w:after="0" w:line="240" w:lineRule="auto"/>
        <w:jc w:val="center"/>
        <w:rPr>
          <w:rFonts w:ascii="Arial" w:hAnsi="Arial" w:cs="Arial"/>
        </w:rPr>
      </w:pPr>
      <w:r>
        <w:rPr>
          <w:rFonts w:ascii="Arial" w:hAnsi="Arial" w:cs="Arial"/>
        </w:rPr>
        <w:lastRenderedPageBreak/>
        <w:t>Module 3: Poverty</w:t>
      </w:r>
    </w:p>
    <w:p w14:paraId="1B52B36B" w14:textId="77777777" w:rsidR="007D3222" w:rsidRPr="002906A0" w:rsidRDefault="007D3222" w:rsidP="007D3222">
      <w:pPr>
        <w:spacing w:after="0" w:line="240" w:lineRule="auto"/>
        <w:rPr>
          <w:rFonts w:ascii="Arial" w:hAnsi="Arial" w:cs="Arial"/>
        </w:rPr>
      </w:pPr>
    </w:p>
    <w:p w14:paraId="4EB9D5DB" w14:textId="77777777" w:rsidR="007D3222" w:rsidRPr="002906A0" w:rsidRDefault="007D3222" w:rsidP="007D3222">
      <w:pPr>
        <w:pStyle w:val="ListParagraph"/>
        <w:numPr>
          <w:ilvl w:val="0"/>
          <w:numId w:val="10"/>
        </w:numPr>
        <w:spacing w:after="0" w:line="240" w:lineRule="auto"/>
        <w:rPr>
          <w:rFonts w:ascii="Arial" w:hAnsi="Arial" w:cs="Arial"/>
        </w:rPr>
      </w:pPr>
      <w:r w:rsidRPr="002906A0">
        <w:rPr>
          <w:rFonts w:ascii="Arial" w:hAnsi="Arial" w:cs="Arial"/>
        </w:rPr>
        <w:t>The face of poverty</w:t>
      </w:r>
    </w:p>
    <w:p w14:paraId="4A4DFF0F" w14:textId="77777777" w:rsidR="007D3222" w:rsidRPr="002906A0" w:rsidRDefault="007D3222" w:rsidP="007D3222">
      <w:pPr>
        <w:pStyle w:val="ListParagraph"/>
        <w:numPr>
          <w:ilvl w:val="1"/>
          <w:numId w:val="10"/>
        </w:numPr>
        <w:spacing w:after="0" w:line="240" w:lineRule="auto"/>
        <w:rPr>
          <w:rFonts w:ascii="Arial" w:hAnsi="Arial" w:cs="Arial"/>
        </w:rPr>
      </w:pPr>
      <w:r w:rsidRPr="002906A0">
        <w:rPr>
          <w:rFonts w:ascii="Arial" w:hAnsi="Arial" w:cs="Arial"/>
        </w:rPr>
        <w:t>What level of income constitutes poverty?</w:t>
      </w:r>
    </w:p>
    <w:p w14:paraId="2D3ECDBF"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 xml:space="preserve">Federal calculation </w:t>
      </w:r>
      <w:r>
        <w:rPr>
          <w:rFonts w:ascii="Arial" w:hAnsi="Arial" w:cs="Arial"/>
        </w:rPr>
        <w:t>used to determine</w:t>
      </w:r>
      <w:r w:rsidRPr="002906A0">
        <w:rPr>
          <w:rFonts w:ascii="Arial" w:hAnsi="Arial" w:cs="Arial"/>
        </w:rPr>
        <w:t xml:space="preserve"> “Poverty Line”</w:t>
      </w:r>
    </w:p>
    <w:p w14:paraId="5D67F66C"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Federal poverty line for a family of four</w:t>
      </w:r>
    </w:p>
    <w:p w14:paraId="7865657F" w14:textId="77777777" w:rsidR="007D3222" w:rsidRPr="002906A0" w:rsidRDefault="007D3222" w:rsidP="007D3222">
      <w:pPr>
        <w:pStyle w:val="ListParagraph"/>
        <w:numPr>
          <w:ilvl w:val="2"/>
          <w:numId w:val="10"/>
        </w:numPr>
        <w:spacing w:after="0" w:line="240" w:lineRule="auto"/>
        <w:rPr>
          <w:rFonts w:ascii="Arial" w:hAnsi="Arial" w:cs="Arial"/>
        </w:rPr>
      </w:pPr>
      <w:r>
        <w:rPr>
          <w:rFonts w:ascii="Arial" w:hAnsi="Arial" w:cs="Arial"/>
        </w:rPr>
        <w:t>No</w:t>
      </w:r>
      <w:r w:rsidRPr="002906A0">
        <w:rPr>
          <w:rFonts w:ascii="Arial" w:hAnsi="Arial" w:cs="Arial"/>
        </w:rPr>
        <w:t xml:space="preserve"> variation for different geographic areas </w:t>
      </w:r>
      <w:r>
        <w:rPr>
          <w:rFonts w:ascii="Arial" w:hAnsi="Arial" w:cs="Arial"/>
        </w:rPr>
        <w:t>regardless of cost of living</w:t>
      </w:r>
    </w:p>
    <w:p w14:paraId="64F3B84A" w14:textId="77777777" w:rsidR="007D3222" w:rsidRPr="002906A0" w:rsidRDefault="007D3222" w:rsidP="007D3222">
      <w:pPr>
        <w:pStyle w:val="ListParagraph"/>
        <w:numPr>
          <w:ilvl w:val="1"/>
          <w:numId w:val="10"/>
        </w:numPr>
        <w:spacing w:after="0" w:line="240" w:lineRule="auto"/>
        <w:rPr>
          <w:rFonts w:ascii="Arial" w:hAnsi="Arial" w:cs="Arial"/>
        </w:rPr>
      </w:pPr>
      <w:r w:rsidRPr="002906A0">
        <w:rPr>
          <w:rFonts w:ascii="Arial" w:hAnsi="Arial" w:cs="Arial"/>
        </w:rPr>
        <w:t>National statistics on poverty</w:t>
      </w:r>
    </w:p>
    <w:p w14:paraId="74F1D229"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 xml:space="preserve">Number/Percentage of people living at or below the national poverty level </w:t>
      </w:r>
    </w:p>
    <w:p w14:paraId="7C186295"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Ethnic, gender, age breakdown</w:t>
      </w:r>
    </w:p>
    <w:p w14:paraId="4E8AD95A" w14:textId="77777777" w:rsidR="007D3222" w:rsidRPr="002906A0" w:rsidRDefault="007D3222" w:rsidP="007D3222">
      <w:pPr>
        <w:pStyle w:val="ListParagraph"/>
        <w:numPr>
          <w:ilvl w:val="1"/>
          <w:numId w:val="10"/>
        </w:numPr>
        <w:spacing w:after="0" w:line="240" w:lineRule="auto"/>
        <w:rPr>
          <w:rFonts w:ascii="Arial" w:hAnsi="Arial" w:cs="Arial"/>
        </w:rPr>
      </w:pPr>
      <w:r w:rsidRPr="002906A0">
        <w:rPr>
          <w:rFonts w:ascii="Arial" w:hAnsi="Arial" w:cs="Arial"/>
        </w:rPr>
        <w:t>Local statistics on poverty</w:t>
      </w:r>
    </w:p>
    <w:p w14:paraId="3FC128D6"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Number/Percentage of people living at or below the national poverty level Geographic, ethnic, gender, age breakdown</w:t>
      </w:r>
    </w:p>
    <w:p w14:paraId="70487D18" w14:textId="77777777" w:rsidR="007D3222" w:rsidRPr="002906A0" w:rsidRDefault="007D3222" w:rsidP="007D3222">
      <w:pPr>
        <w:pStyle w:val="ListParagraph"/>
        <w:numPr>
          <w:ilvl w:val="1"/>
          <w:numId w:val="10"/>
        </w:numPr>
        <w:spacing w:after="0" w:line="240" w:lineRule="auto"/>
        <w:rPr>
          <w:rFonts w:ascii="Arial" w:hAnsi="Arial" w:cs="Arial"/>
        </w:rPr>
      </w:pPr>
      <w:r w:rsidRPr="002906A0">
        <w:rPr>
          <w:rFonts w:ascii="Arial" w:hAnsi="Arial" w:cs="Arial"/>
        </w:rPr>
        <w:t>What does it mean to live in poverty?</w:t>
      </w:r>
    </w:p>
    <w:p w14:paraId="27F3FC61"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Struggle to meet basic needs</w:t>
      </w:r>
    </w:p>
    <w:p w14:paraId="5625D60D"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Abundance that is seen on TV, in greater world, is not accessible</w:t>
      </w:r>
    </w:p>
    <w:p w14:paraId="04918F23"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Leads to feelings of helplessness and often hopelessness</w:t>
      </w:r>
    </w:p>
    <w:p w14:paraId="5F2CE018"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Often results in the perpetuation of multi-generational poverty</w:t>
      </w:r>
    </w:p>
    <w:p w14:paraId="579DE344" w14:textId="77777777" w:rsidR="007D3222" w:rsidRPr="002906A0" w:rsidRDefault="007D3222" w:rsidP="007D3222">
      <w:pPr>
        <w:pStyle w:val="ListParagraph"/>
        <w:numPr>
          <w:ilvl w:val="1"/>
          <w:numId w:val="10"/>
        </w:numPr>
        <w:spacing w:after="0" w:line="240" w:lineRule="auto"/>
        <w:rPr>
          <w:rFonts w:ascii="Arial" w:hAnsi="Arial" w:cs="Arial"/>
        </w:rPr>
      </w:pPr>
      <w:r w:rsidRPr="002906A0">
        <w:rPr>
          <w:rFonts w:ascii="Arial" w:hAnsi="Arial" w:cs="Arial"/>
        </w:rPr>
        <w:t>Reality vs. stereotypes – who lives at or below the poverty line</w:t>
      </w:r>
    </w:p>
    <w:p w14:paraId="5F248CC8"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 xml:space="preserve">The working poor </w:t>
      </w:r>
    </w:p>
    <w:p w14:paraId="1839AFC6"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People with limitations to employment</w:t>
      </w:r>
    </w:p>
    <w:p w14:paraId="7818ED9B"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People of color are disproportionately poor</w:t>
      </w:r>
    </w:p>
    <w:p w14:paraId="6F6059BA" w14:textId="77777777" w:rsidR="007D3222" w:rsidRPr="002906A0" w:rsidRDefault="007D3222" w:rsidP="007D3222">
      <w:pPr>
        <w:pStyle w:val="ListParagraph"/>
        <w:numPr>
          <w:ilvl w:val="0"/>
          <w:numId w:val="10"/>
        </w:numPr>
        <w:spacing w:after="0" w:line="240" w:lineRule="auto"/>
        <w:rPr>
          <w:rFonts w:ascii="Arial" w:hAnsi="Arial" w:cs="Arial"/>
        </w:rPr>
      </w:pPr>
      <w:r w:rsidRPr="002906A0">
        <w:rPr>
          <w:rFonts w:ascii="Arial" w:hAnsi="Arial" w:cs="Arial"/>
        </w:rPr>
        <w:t xml:space="preserve">Causes of Poverty </w:t>
      </w:r>
    </w:p>
    <w:p w14:paraId="5E5F2F87" w14:textId="77777777" w:rsidR="007D3222" w:rsidRPr="002906A0" w:rsidRDefault="007D3222" w:rsidP="007D3222">
      <w:pPr>
        <w:pStyle w:val="ListParagraph"/>
        <w:numPr>
          <w:ilvl w:val="1"/>
          <w:numId w:val="10"/>
        </w:numPr>
        <w:spacing w:after="0" w:line="240" w:lineRule="auto"/>
        <w:rPr>
          <w:rFonts w:ascii="Arial" w:hAnsi="Arial" w:cs="Arial"/>
        </w:rPr>
      </w:pPr>
      <w:r w:rsidRPr="002906A0">
        <w:rPr>
          <w:rFonts w:ascii="Arial" w:hAnsi="Arial" w:cs="Arial"/>
        </w:rPr>
        <w:t xml:space="preserve">Educational level </w:t>
      </w:r>
    </w:p>
    <w:p w14:paraId="04AF2ABC" w14:textId="77777777" w:rsidR="007D3222" w:rsidRPr="002906A0" w:rsidRDefault="007D3222" w:rsidP="007D3222">
      <w:pPr>
        <w:pStyle w:val="ListParagraph"/>
        <w:numPr>
          <w:ilvl w:val="1"/>
          <w:numId w:val="10"/>
        </w:numPr>
        <w:spacing w:after="0" w:line="240" w:lineRule="auto"/>
        <w:rPr>
          <w:rFonts w:ascii="Arial" w:hAnsi="Arial" w:cs="Arial"/>
        </w:rPr>
      </w:pPr>
      <w:r w:rsidRPr="002906A0">
        <w:rPr>
          <w:rFonts w:ascii="Arial" w:hAnsi="Arial" w:cs="Arial"/>
        </w:rPr>
        <w:t xml:space="preserve">Family make-up/environment </w:t>
      </w:r>
    </w:p>
    <w:p w14:paraId="4F0715DC"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 xml:space="preserve">Single-parent households </w:t>
      </w:r>
    </w:p>
    <w:p w14:paraId="5DDE6F2A"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 xml:space="preserve">Single-parent households headed by women </w:t>
      </w:r>
    </w:p>
    <w:p w14:paraId="395B7AB8"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Multi-generational poverty</w:t>
      </w:r>
    </w:p>
    <w:p w14:paraId="057FC43B" w14:textId="77777777" w:rsidR="007D3222" w:rsidRPr="002906A0" w:rsidRDefault="007D3222" w:rsidP="007D3222">
      <w:pPr>
        <w:pStyle w:val="ListParagraph"/>
        <w:numPr>
          <w:ilvl w:val="1"/>
          <w:numId w:val="10"/>
        </w:numPr>
        <w:spacing w:after="0" w:line="240" w:lineRule="auto"/>
        <w:rPr>
          <w:rFonts w:ascii="Arial" w:hAnsi="Arial" w:cs="Arial"/>
        </w:rPr>
      </w:pPr>
      <w:r w:rsidRPr="002906A0">
        <w:rPr>
          <w:rFonts w:ascii="Arial" w:hAnsi="Arial" w:cs="Arial"/>
        </w:rPr>
        <w:t>Economic cycles</w:t>
      </w:r>
    </w:p>
    <w:p w14:paraId="1197C7AE"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 xml:space="preserve">Strong economy vs. economic downturns </w:t>
      </w:r>
    </w:p>
    <w:p w14:paraId="06D41330" w14:textId="77777777" w:rsidR="007D3222" w:rsidRPr="002906A0" w:rsidRDefault="007D3222" w:rsidP="007D3222">
      <w:pPr>
        <w:pStyle w:val="ListParagraph"/>
        <w:numPr>
          <w:ilvl w:val="1"/>
          <w:numId w:val="10"/>
        </w:numPr>
        <w:spacing w:after="0" w:line="240" w:lineRule="auto"/>
        <w:rPr>
          <w:rFonts w:ascii="Arial" w:hAnsi="Arial" w:cs="Arial"/>
        </w:rPr>
      </w:pPr>
      <w:r w:rsidRPr="002906A0">
        <w:rPr>
          <w:rFonts w:ascii="Arial" w:hAnsi="Arial" w:cs="Arial"/>
        </w:rPr>
        <w:t xml:space="preserve">Physical and mental health/disability  </w:t>
      </w:r>
    </w:p>
    <w:p w14:paraId="10F0DC07"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 xml:space="preserve">Percentages of people living with a disability who are unemployed/not in labor force vs those without disabilities </w:t>
      </w:r>
    </w:p>
    <w:p w14:paraId="0335A5E1"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Percentage of people with disabilities live below the poverty line vs. those who do not have a disability.</w:t>
      </w:r>
    </w:p>
    <w:p w14:paraId="3C295818" w14:textId="77777777" w:rsidR="007D3222" w:rsidRPr="002906A0" w:rsidRDefault="007D3222" w:rsidP="007D3222">
      <w:pPr>
        <w:pStyle w:val="ListParagraph"/>
        <w:numPr>
          <w:ilvl w:val="1"/>
          <w:numId w:val="10"/>
        </w:numPr>
        <w:spacing w:after="0" w:line="240" w:lineRule="auto"/>
        <w:rPr>
          <w:rFonts w:ascii="Arial" w:hAnsi="Arial" w:cs="Arial"/>
        </w:rPr>
      </w:pPr>
      <w:r w:rsidRPr="002906A0">
        <w:rPr>
          <w:rFonts w:ascii="Arial" w:hAnsi="Arial" w:cs="Arial"/>
        </w:rPr>
        <w:t>Racial inequalities</w:t>
      </w:r>
    </w:p>
    <w:p w14:paraId="192562C5" w14:textId="77777777" w:rsidR="007D3222" w:rsidRPr="002906A0" w:rsidRDefault="007D3222" w:rsidP="007D3222">
      <w:pPr>
        <w:pStyle w:val="ListParagraph"/>
        <w:numPr>
          <w:ilvl w:val="0"/>
          <w:numId w:val="10"/>
        </w:numPr>
        <w:spacing w:after="0" w:line="240" w:lineRule="auto"/>
        <w:rPr>
          <w:rFonts w:ascii="Arial" w:hAnsi="Arial" w:cs="Arial"/>
        </w:rPr>
      </w:pPr>
      <w:r w:rsidRPr="002906A0">
        <w:rPr>
          <w:rFonts w:ascii="Arial" w:hAnsi="Arial" w:cs="Arial"/>
        </w:rPr>
        <w:t>Impacts of poverty</w:t>
      </w:r>
    </w:p>
    <w:p w14:paraId="4A4AE613" w14:textId="77777777" w:rsidR="007D3222" w:rsidRPr="002906A0" w:rsidRDefault="007D3222" w:rsidP="007D3222">
      <w:pPr>
        <w:pStyle w:val="ListParagraph"/>
        <w:numPr>
          <w:ilvl w:val="1"/>
          <w:numId w:val="10"/>
        </w:numPr>
        <w:spacing w:after="0" w:line="240" w:lineRule="auto"/>
        <w:rPr>
          <w:rFonts w:ascii="Arial" w:hAnsi="Arial" w:cs="Arial"/>
        </w:rPr>
      </w:pPr>
      <w:r w:rsidRPr="002906A0">
        <w:rPr>
          <w:rFonts w:ascii="Arial" w:hAnsi="Arial" w:cs="Arial"/>
        </w:rPr>
        <w:t>Multi-generational poverty</w:t>
      </w:r>
    </w:p>
    <w:p w14:paraId="36693DD2"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Learned helplessness</w:t>
      </w:r>
    </w:p>
    <w:p w14:paraId="7E756FBC"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Lack of role models</w:t>
      </w:r>
    </w:p>
    <w:p w14:paraId="7A4C8650"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Lack of resources</w:t>
      </w:r>
    </w:p>
    <w:p w14:paraId="64C9B767" w14:textId="77777777" w:rsidR="007D3222" w:rsidRPr="002906A0" w:rsidRDefault="007D3222" w:rsidP="007D3222">
      <w:pPr>
        <w:pStyle w:val="ListParagraph"/>
        <w:numPr>
          <w:ilvl w:val="1"/>
          <w:numId w:val="10"/>
        </w:numPr>
        <w:spacing w:after="0" w:line="240" w:lineRule="auto"/>
        <w:rPr>
          <w:rFonts w:ascii="Arial" w:hAnsi="Arial" w:cs="Arial"/>
        </w:rPr>
      </w:pPr>
      <w:r w:rsidRPr="002906A0">
        <w:rPr>
          <w:rFonts w:ascii="Arial" w:hAnsi="Arial" w:cs="Arial"/>
        </w:rPr>
        <w:t>Health and well-being</w:t>
      </w:r>
    </w:p>
    <w:p w14:paraId="298DCC80"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Physical environment</w:t>
      </w:r>
    </w:p>
    <w:p w14:paraId="3FEB1B6C"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Limited or poor health care</w:t>
      </w:r>
    </w:p>
    <w:p w14:paraId="3987DEAB"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Inadequate nutrition</w:t>
      </w:r>
    </w:p>
    <w:p w14:paraId="2C761732" w14:textId="77777777" w:rsidR="007D3222" w:rsidRPr="002906A0" w:rsidRDefault="007D3222" w:rsidP="007D3222">
      <w:pPr>
        <w:pStyle w:val="ListParagraph"/>
        <w:numPr>
          <w:ilvl w:val="1"/>
          <w:numId w:val="10"/>
        </w:numPr>
        <w:spacing w:after="0" w:line="240" w:lineRule="auto"/>
        <w:rPr>
          <w:rFonts w:ascii="Arial" w:hAnsi="Arial" w:cs="Arial"/>
        </w:rPr>
      </w:pPr>
      <w:r w:rsidRPr="002906A0">
        <w:rPr>
          <w:rFonts w:ascii="Arial" w:hAnsi="Arial" w:cs="Arial"/>
        </w:rPr>
        <w:t>Education</w:t>
      </w:r>
    </w:p>
    <w:p w14:paraId="4964A12B"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Limited school readiness</w:t>
      </w:r>
    </w:p>
    <w:p w14:paraId="3487DDD1"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School attendance challenges – homelessness, transiency, transportation issues</w:t>
      </w:r>
    </w:p>
    <w:p w14:paraId="5B5563AE"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Poor or underperforming schools</w:t>
      </w:r>
    </w:p>
    <w:p w14:paraId="75DDF25C" w14:textId="77777777" w:rsidR="007D3222" w:rsidRPr="002906A0" w:rsidRDefault="007D3222" w:rsidP="007D3222">
      <w:pPr>
        <w:pStyle w:val="ListParagraph"/>
        <w:numPr>
          <w:ilvl w:val="2"/>
          <w:numId w:val="10"/>
        </w:numPr>
        <w:spacing w:after="0" w:line="240" w:lineRule="auto"/>
        <w:rPr>
          <w:rFonts w:ascii="Arial" w:hAnsi="Arial" w:cs="Arial"/>
        </w:rPr>
      </w:pPr>
      <w:r w:rsidRPr="002906A0">
        <w:rPr>
          <w:rFonts w:ascii="Arial" w:hAnsi="Arial" w:cs="Arial"/>
        </w:rPr>
        <w:t xml:space="preserve">Reduced access to higher education </w:t>
      </w:r>
    </w:p>
    <w:p w14:paraId="5EA79FB1" w14:textId="77777777" w:rsidR="007D3222" w:rsidRDefault="007D3222" w:rsidP="007D3222">
      <w:pPr>
        <w:pStyle w:val="ListParagraph"/>
        <w:spacing w:after="60" w:line="240" w:lineRule="auto"/>
        <w:ind w:left="1080"/>
        <w:rPr>
          <w:rFonts w:ascii="Arial" w:hAnsi="Arial" w:cs="Arial"/>
          <w:sz w:val="24"/>
          <w:szCs w:val="24"/>
        </w:rPr>
      </w:pPr>
    </w:p>
    <w:p w14:paraId="5FA63545" w14:textId="77777777" w:rsidR="007D3222" w:rsidRDefault="007D3222" w:rsidP="007D3222">
      <w:pPr>
        <w:spacing w:after="60" w:line="240" w:lineRule="auto"/>
        <w:ind w:left="360"/>
        <w:jc w:val="center"/>
        <w:rPr>
          <w:rFonts w:ascii="Arial" w:hAnsi="Arial" w:cs="Arial"/>
          <w:sz w:val="24"/>
          <w:szCs w:val="24"/>
        </w:rPr>
        <w:sectPr w:rsidR="007D3222" w:rsidSect="00A511E5">
          <w:headerReference w:type="even" r:id="rId12"/>
          <w:headerReference w:type="default" r:id="rId13"/>
          <w:footerReference w:type="even" r:id="rId14"/>
          <w:footerReference w:type="default" r:id="rId15"/>
          <w:headerReference w:type="first" r:id="rId16"/>
          <w:footerReference w:type="first" r:id="rId17"/>
          <w:pgSz w:w="12240" w:h="15840"/>
          <w:pgMar w:top="1296" w:right="1080" w:bottom="1296" w:left="1080" w:header="720" w:footer="720" w:gutter="0"/>
          <w:cols w:space="720"/>
          <w:docGrid w:linePitch="360"/>
        </w:sectPr>
      </w:pPr>
    </w:p>
    <w:p w14:paraId="06568E75" w14:textId="77777777" w:rsidR="007D3222" w:rsidRDefault="007D3222" w:rsidP="007D3222">
      <w:pPr>
        <w:spacing w:after="60" w:line="240" w:lineRule="auto"/>
        <w:ind w:left="360"/>
        <w:jc w:val="center"/>
        <w:rPr>
          <w:rFonts w:ascii="Arial" w:hAnsi="Arial" w:cs="Arial"/>
          <w:sz w:val="24"/>
          <w:szCs w:val="24"/>
        </w:rPr>
      </w:pPr>
      <w:r>
        <w:rPr>
          <w:rFonts w:ascii="Arial" w:hAnsi="Arial" w:cs="Arial"/>
          <w:sz w:val="24"/>
          <w:szCs w:val="24"/>
        </w:rPr>
        <w:lastRenderedPageBreak/>
        <w:t>Module 4: Environmental and Cultural Impacts on the Families We Serve</w:t>
      </w:r>
    </w:p>
    <w:p w14:paraId="41A3D1AE" w14:textId="77777777" w:rsidR="007D3222" w:rsidRDefault="007D3222" w:rsidP="007D3222">
      <w:pPr>
        <w:spacing w:after="60" w:line="240" w:lineRule="auto"/>
        <w:ind w:left="360"/>
        <w:jc w:val="center"/>
        <w:rPr>
          <w:rFonts w:ascii="Arial" w:hAnsi="Arial" w:cs="Arial"/>
          <w:sz w:val="24"/>
          <w:szCs w:val="24"/>
        </w:rPr>
      </w:pPr>
    </w:p>
    <w:p w14:paraId="44AFDC5F" w14:textId="77777777" w:rsidR="007D3222" w:rsidRDefault="007D3222" w:rsidP="007D3222">
      <w:pPr>
        <w:pStyle w:val="ListParagraph"/>
        <w:numPr>
          <w:ilvl w:val="0"/>
          <w:numId w:val="17"/>
        </w:numPr>
        <w:spacing w:after="60" w:line="240" w:lineRule="auto"/>
        <w:rPr>
          <w:rFonts w:ascii="Arial" w:hAnsi="Arial" w:cs="Arial"/>
          <w:sz w:val="24"/>
          <w:szCs w:val="24"/>
        </w:rPr>
      </w:pPr>
      <w:r>
        <w:rPr>
          <w:rFonts w:ascii="Arial" w:hAnsi="Arial" w:cs="Arial"/>
          <w:sz w:val="24"/>
          <w:szCs w:val="24"/>
        </w:rPr>
        <w:t>What is ‘culture’?</w:t>
      </w:r>
    </w:p>
    <w:p w14:paraId="29A61263" w14:textId="77777777" w:rsidR="007D3222" w:rsidRDefault="007D3222" w:rsidP="007D3222">
      <w:pPr>
        <w:pStyle w:val="ListParagraph"/>
        <w:numPr>
          <w:ilvl w:val="1"/>
          <w:numId w:val="17"/>
        </w:numPr>
        <w:spacing w:after="60" w:line="240" w:lineRule="auto"/>
        <w:rPr>
          <w:rFonts w:ascii="Arial" w:hAnsi="Arial" w:cs="Arial"/>
          <w:sz w:val="24"/>
          <w:szCs w:val="24"/>
        </w:rPr>
      </w:pPr>
      <w:r>
        <w:rPr>
          <w:rFonts w:ascii="Arial" w:hAnsi="Arial" w:cs="Arial"/>
          <w:sz w:val="24"/>
          <w:szCs w:val="24"/>
        </w:rPr>
        <w:t>Definition</w:t>
      </w:r>
    </w:p>
    <w:p w14:paraId="631C2CB1" w14:textId="77777777" w:rsidR="007D3222" w:rsidRDefault="007D3222" w:rsidP="007D3222">
      <w:pPr>
        <w:pStyle w:val="ListParagraph"/>
        <w:numPr>
          <w:ilvl w:val="0"/>
          <w:numId w:val="17"/>
        </w:numPr>
        <w:spacing w:after="60" w:line="240" w:lineRule="auto"/>
        <w:rPr>
          <w:rFonts w:ascii="Arial" w:hAnsi="Arial" w:cs="Arial"/>
          <w:sz w:val="24"/>
          <w:szCs w:val="24"/>
        </w:rPr>
      </w:pPr>
      <w:r w:rsidRPr="00A414D0">
        <w:rPr>
          <w:rFonts w:ascii="Arial" w:hAnsi="Arial" w:cs="Arial"/>
          <w:sz w:val="24"/>
          <w:szCs w:val="24"/>
        </w:rPr>
        <w:t>The impact of culture on family life</w:t>
      </w:r>
      <w:r>
        <w:rPr>
          <w:rFonts w:ascii="Arial" w:hAnsi="Arial" w:cs="Arial"/>
          <w:sz w:val="24"/>
          <w:szCs w:val="24"/>
        </w:rPr>
        <w:t xml:space="preserve"> </w:t>
      </w:r>
    </w:p>
    <w:p w14:paraId="4AEB5C24" w14:textId="77777777" w:rsidR="007D3222" w:rsidRDefault="007D3222" w:rsidP="007D3222">
      <w:pPr>
        <w:pStyle w:val="ListParagraph"/>
        <w:numPr>
          <w:ilvl w:val="1"/>
          <w:numId w:val="17"/>
        </w:numPr>
        <w:spacing w:after="60" w:line="240" w:lineRule="auto"/>
        <w:rPr>
          <w:rFonts w:ascii="Arial" w:hAnsi="Arial" w:cs="Arial"/>
          <w:sz w:val="24"/>
          <w:szCs w:val="24"/>
        </w:rPr>
      </w:pPr>
      <w:r w:rsidRPr="00A414D0">
        <w:rPr>
          <w:rFonts w:ascii="Arial" w:hAnsi="Arial" w:cs="Arial"/>
          <w:sz w:val="24"/>
          <w:szCs w:val="24"/>
        </w:rPr>
        <w:t>It determines</w:t>
      </w:r>
      <w:r>
        <w:rPr>
          <w:rFonts w:ascii="Arial" w:hAnsi="Arial" w:cs="Arial"/>
          <w:sz w:val="24"/>
          <w:szCs w:val="24"/>
        </w:rPr>
        <w:t>:</w:t>
      </w:r>
    </w:p>
    <w:p w14:paraId="423AA2C0" w14:textId="77777777" w:rsidR="007D3222" w:rsidRDefault="007D3222" w:rsidP="007D3222">
      <w:pPr>
        <w:pStyle w:val="ListParagraph"/>
        <w:numPr>
          <w:ilvl w:val="2"/>
          <w:numId w:val="17"/>
        </w:numPr>
        <w:spacing w:after="60" w:line="240" w:lineRule="auto"/>
        <w:rPr>
          <w:rFonts w:ascii="Arial" w:hAnsi="Arial" w:cs="Arial"/>
          <w:sz w:val="24"/>
          <w:szCs w:val="24"/>
        </w:rPr>
      </w:pPr>
      <w:r>
        <w:rPr>
          <w:rFonts w:ascii="Arial" w:hAnsi="Arial" w:cs="Arial"/>
          <w:sz w:val="24"/>
          <w:szCs w:val="24"/>
        </w:rPr>
        <w:t>Roles and responsibilities we have within the family and community</w:t>
      </w:r>
      <w:r w:rsidRPr="00A414D0">
        <w:rPr>
          <w:rFonts w:ascii="Arial" w:hAnsi="Arial" w:cs="Arial"/>
          <w:sz w:val="24"/>
          <w:szCs w:val="24"/>
        </w:rPr>
        <w:t xml:space="preserve"> </w:t>
      </w:r>
    </w:p>
    <w:p w14:paraId="5E827923" w14:textId="77777777" w:rsidR="007D3222" w:rsidRDefault="007D3222" w:rsidP="007D3222">
      <w:pPr>
        <w:pStyle w:val="ListParagraph"/>
        <w:numPr>
          <w:ilvl w:val="2"/>
          <w:numId w:val="17"/>
        </w:numPr>
        <w:spacing w:after="60" w:line="240" w:lineRule="auto"/>
        <w:rPr>
          <w:rFonts w:ascii="Arial" w:hAnsi="Arial" w:cs="Arial"/>
          <w:sz w:val="24"/>
          <w:szCs w:val="24"/>
        </w:rPr>
      </w:pPr>
      <w:r>
        <w:rPr>
          <w:rFonts w:ascii="Arial" w:hAnsi="Arial" w:cs="Arial"/>
          <w:sz w:val="24"/>
          <w:szCs w:val="24"/>
        </w:rPr>
        <w:t>Our perceptions about self and others</w:t>
      </w:r>
    </w:p>
    <w:p w14:paraId="4E6E284D" w14:textId="77777777" w:rsidR="007D3222" w:rsidRDefault="007D3222" w:rsidP="007D3222">
      <w:pPr>
        <w:pStyle w:val="ListParagraph"/>
        <w:numPr>
          <w:ilvl w:val="2"/>
          <w:numId w:val="17"/>
        </w:numPr>
        <w:spacing w:after="60" w:line="240" w:lineRule="auto"/>
        <w:rPr>
          <w:rFonts w:ascii="Arial" w:hAnsi="Arial" w:cs="Arial"/>
          <w:sz w:val="24"/>
          <w:szCs w:val="24"/>
        </w:rPr>
      </w:pPr>
      <w:r>
        <w:rPr>
          <w:rFonts w:ascii="Arial" w:hAnsi="Arial" w:cs="Arial"/>
          <w:sz w:val="24"/>
          <w:szCs w:val="24"/>
        </w:rPr>
        <w:t>How and where we get information about the world</w:t>
      </w:r>
    </w:p>
    <w:p w14:paraId="730D0416" w14:textId="77777777" w:rsidR="007D3222" w:rsidRDefault="007D3222" w:rsidP="007D3222">
      <w:pPr>
        <w:pStyle w:val="ListParagraph"/>
        <w:numPr>
          <w:ilvl w:val="2"/>
          <w:numId w:val="17"/>
        </w:numPr>
        <w:spacing w:after="60" w:line="240" w:lineRule="auto"/>
        <w:rPr>
          <w:rFonts w:ascii="Arial" w:hAnsi="Arial" w:cs="Arial"/>
          <w:sz w:val="24"/>
          <w:szCs w:val="24"/>
        </w:rPr>
      </w:pPr>
      <w:r>
        <w:rPr>
          <w:rFonts w:ascii="Arial" w:hAnsi="Arial" w:cs="Arial"/>
          <w:sz w:val="24"/>
          <w:szCs w:val="24"/>
        </w:rPr>
        <w:t>If, when, and how we seek help</w:t>
      </w:r>
    </w:p>
    <w:p w14:paraId="5562B255" w14:textId="77777777" w:rsidR="007D3222" w:rsidRPr="0041136E" w:rsidRDefault="007D3222" w:rsidP="007D3222">
      <w:pPr>
        <w:pStyle w:val="ListParagraph"/>
        <w:numPr>
          <w:ilvl w:val="2"/>
          <w:numId w:val="17"/>
        </w:numPr>
        <w:spacing w:after="60" w:line="240" w:lineRule="auto"/>
        <w:rPr>
          <w:rFonts w:ascii="Arial" w:hAnsi="Arial" w:cs="Arial"/>
          <w:sz w:val="24"/>
          <w:szCs w:val="24"/>
        </w:rPr>
      </w:pPr>
      <w:r>
        <w:rPr>
          <w:rFonts w:ascii="Arial" w:hAnsi="Arial" w:cs="Arial"/>
          <w:sz w:val="24"/>
          <w:szCs w:val="24"/>
        </w:rPr>
        <w:t>Our values, ethics, customs, and expectations</w:t>
      </w:r>
    </w:p>
    <w:p w14:paraId="466047C3" w14:textId="77777777" w:rsidR="007D3222" w:rsidRDefault="007D3222" w:rsidP="007D3222">
      <w:pPr>
        <w:pStyle w:val="ListParagraph"/>
        <w:numPr>
          <w:ilvl w:val="0"/>
          <w:numId w:val="17"/>
        </w:numPr>
        <w:spacing w:after="60" w:line="240" w:lineRule="auto"/>
        <w:rPr>
          <w:rFonts w:ascii="Arial" w:hAnsi="Arial" w:cs="Arial"/>
          <w:sz w:val="24"/>
          <w:szCs w:val="24"/>
        </w:rPr>
      </w:pPr>
      <w:r>
        <w:rPr>
          <w:rFonts w:ascii="Arial" w:hAnsi="Arial" w:cs="Arial"/>
          <w:sz w:val="24"/>
          <w:szCs w:val="24"/>
        </w:rPr>
        <w:t>What is social environment?</w:t>
      </w:r>
    </w:p>
    <w:p w14:paraId="76ADD85B" w14:textId="77777777" w:rsidR="007D3222" w:rsidRDefault="007D3222" w:rsidP="007D3222">
      <w:pPr>
        <w:pStyle w:val="ListParagraph"/>
        <w:numPr>
          <w:ilvl w:val="1"/>
          <w:numId w:val="17"/>
        </w:numPr>
        <w:spacing w:after="60" w:line="240" w:lineRule="auto"/>
        <w:rPr>
          <w:rFonts w:ascii="Arial" w:hAnsi="Arial" w:cs="Arial"/>
          <w:sz w:val="24"/>
          <w:szCs w:val="24"/>
        </w:rPr>
      </w:pPr>
      <w:r>
        <w:rPr>
          <w:rFonts w:ascii="Arial" w:hAnsi="Arial" w:cs="Arial"/>
          <w:sz w:val="24"/>
          <w:szCs w:val="24"/>
        </w:rPr>
        <w:t>Community you live in</w:t>
      </w:r>
    </w:p>
    <w:p w14:paraId="06521712" w14:textId="77777777" w:rsidR="007D3222" w:rsidRDefault="007D3222" w:rsidP="007D3222">
      <w:pPr>
        <w:pStyle w:val="ListParagraph"/>
        <w:numPr>
          <w:ilvl w:val="1"/>
          <w:numId w:val="17"/>
        </w:numPr>
        <w:spacing w:after="60" w:line="240" w:lineRule="auto"/>
        <w:rPr>
          <w:rFonts w:ascii="Arial" w:hAnsi="Arial" w:cs="Arial"/>
          <w:sz w:val="24"/>
          <w:szCs w:val="24"/>
        </w:rPr>
      </w:pPr>
      <w:r>
        <w:rPr>
          <w:rFonts w:ascii="Arial" w:hAnsi="Arial" w:cs="Arial"/>
          <w:sz w:val="24"/>
          <w:szCs w:val="24"/>
        </w:rPr>
        <w:t>Where you work</w:t>
      </w:r>
    </w:p>
    <w:p w14:paraId="164BB255" w14:textId="77777777" w:rsidR="007D3222" w:rsidRDefault="007D3222" w:rsidP="007D3222">
      <w:pPr>
        <w:pStyle w:val="ListParagraph"/>
        <w:numPr>
          <w:ilvl w:val="1"/>
          <w:numId w:val="17"/>
        </w:numPr>
        <w:spacing w:after="60" w:line="240" w:lineRule="auto"/>
        <w:rPr>
          <w:rFonts w:ascii="Arial" w:hAnsi="Arial" w:cs="Arial"/>
          <w:sz w:val="24"/>
          <w:szCs w:val="24"/>
        </w:rPr>
      </w:pPr>
      <w:r>
        <w:rPr>
          <w:rFonts w:ascii="Arial" w:hAnsi="Arial" w:cs="Arial"/>
          <w:sz w:val="24"/>
          <w:szCs w:val="24"/>
        </w:rPr>
        <w:t>Where your children attend school/childcare</w:t>
      </w:r>
    </w:p>
    <w:p w14:paraId="71052178" w14:textId="77777777" w:rsidR="007D3222" w:rsidRPr="00F65A7C" w:rsidRDefault="007D3222" w:rsidP="007D3222">
      <w:pPr>
        <w:pStyle w:val="ListParagraph"/>
        <w:numPr>
          <w:ilvl w:val="1"/>
          <w:numId w:val="17"/>
        </w:numPr>
        <w:spacing w:after="60" w:line="240" w:lineRule="auto"/>
        <w:rPr>
          <w:rFonts w:ascii="Arial" w:hAnsi="Arial" w:cs="Arial"/>
          <w:sz w:val="24"/>
          <w:szCs w:val="24"/>
        </w:rPr>
      </w:pPr>
      <w:r>
        <w:rPr>
          <w:rFonts w:ascii="Arial" w:hAnsi="Arial" w:cs="Arial"/>
          <w:sz w:val="24"/>
          <w:szCs w:val="24"/>
        </w:rPr>
        <w:t>M</w:t>
      </w:r>
      <w:r w:rsidRPr="00F65A7C">
        <w:rPr>
          <w:rFonts w:ascii="Arial" w:hAnsi="Arial" w:cs="Arial"/>
          <w:sz w:val="24"/>
          <w:szCs w:val="24"/>
        </w:rPr>
        <w:t>ay include people from a variety of cultures</w:t>
      </w:r>
    </w:p>
    <w:p w14:paraId="2F663D96" w14:textId="1AD8856B" w:rsidR="00780875" w:rsidRPr="00780875" w:rsidRDefault="007D3222" w:rsidP="00780875">
      <w:pPr>
        <w:pStyle w:val="ListParagraph"/>
        <w:numPr>
          <w:ilvl w:val="0"/>
          <w:numId w:val="17"/>
        </w:numPr>
        <w:spacing w:after="60" w:line="240" w:lineRule="auto"/>
        <w:rPr>
          <w:rFonts w:ascii="Arial" w:hAnsi="Arial" w:cs="Arial"/>
          <w:sz w:val="24"/>
          <w:szCs w:val="24"/>
        </w:rPr>
      </w:pPr>
      <w:r w:rsidRPr="0041136E">
        <w:rPr>
          <w:rFonts w:ascii="Arial" w:hAnsi="Arial" w:cs="Arial"/>
          <w:sz w:val="24"/>
          <w:szCs w:val="24"/>
        </w:rPr>
        <w:t>Societal expectations and/or pressures related to culture</w:t>
      </w:r>
      <w:r>
        <w:rPr>
          <w:rFonts w:ascii="Arial" w:hAnsi="Arial" w:cs="Arial"/>
          <w:sz w:val="24"/>
          <w:szCs w:val="24"/>
        </w:rPr>
        <w:t xml:space="preserve"> and/or social environment</w:t>
      </w:r>
    </w:p>
    <w:p w14:paraId="3451B903" w14:textId="77777777" w:rsidR="007D3222" w:rsidRDefault="007D3222" w:rsidP="007D3222">
      <w:pPr>
        <w:pStyle w:val="ListParagraph"/>
        <w:numPr>
          <w:ilvl w:val="1"/>
          <w:numId w:val="17"/>
        </w:numPr>
        <w:spacing w:after="60" w:line="240" w:lineRule="auto"/>
        <w:rPr>
          <w:rFonts w:ascii="Arial" w:hAnsi="Arial" w:cs="Arial"/>
          <w:sz w:val="24"/>
          <w:szCs w:val="24"/>
        </w:rPr>
      </w:pPr>
      <w:r w:rsidRPr="0041136E">
        <w:rPr>
          <w:rFonts w:ascii="Arial" w:hAnsi="Arial" w:cs="Arial"/>
          <w:sz w:val="24"/>
          <w:szCs w:val="24"/>
        </w:rPr>
        <w:t>How others in the community perceive us/assumptions about us</w:t>
      </w:r>
    </w:p>
    <w:p w14:paraId="3E337A96" w14:textId="77777777" w:rsidR="007D3222" w:rsidRDefault="007D3222" w:rsidP="007D3222">
      <w:pPr>
        <w:pStyle w:val="ListParagraph"/>
        <w:numPr>
          <w:ilvl w:val="1"/>
          <w:numId w:val="17"/>
        </w:numPr>
        <w:spacing w:after="60" w:line="240" w:lineRule="auto"/>
        <w:rPr>
          <w:rFonts w:ascii="Arial" w:hAnsi="Arial" w:cs="Arial"/>
          <w:sz w:val="24"/>
          <w:szCs w:val="24"/>
        </w:rPr>
      </w:pPr>
      <w:r w:rsidRPr="0041136E">
        <w:rPr>
          <w:rFonts w:ascii="Arial" w:hAnsi="Arial" w:cs="Arial"/>
          <w:sz w:val="24"/>
          <w:szCs w:val="24"/>
        </w:rPr>
        <w:t>What is expected of us</w:t>
      </w:r>
    </w:p>
    <w:p w14:paraId="57F2A5CE" w14:textId="77777777" w:rsidR="007D3222" w:rsidRDefault="007D3222" w:rsidP="007D3222">
      <w:pPr>
        <w:pStyle w:val="ListParagraph"/>
        <w:numPr>
          <w:ilvl w:val="1"/>
          <w:numId w:val="17"/>
        </w:numPr>
        <w:spacing w:after="60" w:line="240" w:lineRule="auto"/>
        <w:rPr>
          <w:rFonts w:ascii="Arial" w:hAnsi="Arial" w:cs="Arial"/>
          <w:sz w:val="24"/>
          <w:szCs w:val="24"/>
        </w:rPr>
      </w:pPr>
      <w:r w:rsidRPr="0041136E">
        <w:rPr>
          <w:rFonts w:ascii="Arial" w:hAnsi="Arial" w:cs="Arial"/>
          <w:sz w:val="24"/>
          <w:szCs w:val="24"/>
        </w:rPr>
        <w:t xml:space="preserve">The level of social and systemic support we </w:t>
      </w:r>
      <w:r>
        <w:rPr>
          <w:rFonts w:ascii="Arial" w:hAnsi="Arial" w:cs="Arial"/>
          <w:sz w:val="24"/>
          <w:szCs w:val="24"/>
        </w:rPr>
        <w:t>receive</w:t>
      </w:r>
      <w:r w:rsidRPr="0041136E">
        <w:rPr>
          <w:rFonts w:ascii="Arial" w:hAnsi="Arial" w:cs="Arial"/>
          <w:sz w:val="24"/>
          <w:szCs w:val="24"/>
        </w:rPr>
        <w:t xml:space="preserve"> to become self-sufficient</w:t>
      </w:r>
    </w:p>
    <w:p w14:paraId="12CFBD76" w14:textId="77777777" w:rsidR="007D3222" w:rsidRDefault="007D3222" w:rsidP="007D3222">
      <w:pPr>
        <w:pStyle w:val="ListParagraph"/>
        <w:numPr>
          <w:ilvl w:val="1"/>
          <w:numId w:val="17"/>
        </w:numPr>
        <w:spacing w:after="60" w:line="240" w:lineRule="auto"/>
        <w:rPr>
          <w:rFonts w:ascii="Arial" w:hAnsi="Arial" w:cs="Arial"/>
          <w:sz w:val="24"/>
          <w:szCs w:val="24"/>
        </w:rPr>
      </w:pPr>
      <w:r w:rsidRPr="0041136E">
        <w:rPr>
          <w:rFonts w:ascii="Arial" w:hAnsi="Arial" w:cs="Arial"/>
          <w:sz w:val="24"/>
          <w:szCs w:val="24"/>
        </w:rPr>
        <w:t>Governmental/systemic controls in our lives</w:t>
      </w:r>
      <w:r>
        <w:rPr>
          <w:rFonts w:ascii="Arial" w:hAnsi="Arial" w:cs="Arial"/>
          <w:sz w:val="24"/>
          <w:szCs w:val="24"/>
        </w:rPr>
        <w:t xml:space="preserve"> </w:t>
      </w:r>
    </w:p>
    <w:p w14:paraId="46A40161" w14:textId="77777777" w:rsidR="007D3222" w:rsidRDefault="007D3222" w:rsidP="007D3222">
      <w:pPr>
        <w:pStyle w:val="ListParagraph"/>
        <w:numPr>
          <w:ilvl w:val="0"/>
          <w:numId w:val="17"/>
        </w:numPr>
        <w:spacing w:after="60" w:line="240" w:lineRule="auto"/>
        <w:rPr>
          <w:rFonts w:ascii="Arial" w:hAnsi="Arial" w:cs="Arial"/>
          <w:sz w:val="24"/>
          <w:szCs w:val="24"/>
        </w:rPr>
      </w:pPr>
      <w:r>
        <w:rPr>
          <w:rFonts w:ascii="Arial" w:hAnsi="Arial" w:cs="Arial"/>
          <w:sz w:val="24"/>
          <w:szCs w:val="24"/>
        </w:rPr>
        <w:t>Race and systemic racism</w:t>
      </w:r>
    </w:p>
    <w:p w14:paraId="1CD5B1D8" w14:textId="77777777" w:rsidR="007D3222" w:rsidRDefault="007D3222" w:rsidP="007D3222">
      <w:pPr>
        <w:pStyle w:val="ListParagraph"/>
        <w:numPr>
          <w:ilvl w:val="1"/>
          <w:numId w:val="17"/>
        </w:numPr>
        <w:spacing w:after="60" w:line="240" w:lineRule="auto"/>
        <w:rPr>
          <w:rFonts w:ascii="Arial" w:hAnsi="Arial" w:cs="Arial"/>
          <w:sz w:val="24"/>
          <w:szCs w:val="24"/>
        </w:rPr>
      </w:pPr>
      <w:r>
        <w:rPr>
          <w:rFonts w:ascii="Arial" w:hAnsi="Arial" w:cs="Arial"/>
          <w:sz w:val="24"/>
          <w:szCs w:val="24"/>
        </w:rPr>
        <w:t>The role race plays with regard to opportunities available to individuals</w:t>
      </w:r>
    </w:p>
    <w:p w14:paraId="4D146982" w14:textId="77777777" w:rsidR="007D3222" w:rsidRDefault="007D3222" w:rsidP="007D3222">
      <w:pPr>
        <w:pStyle w:val="ListParagraph"/>
        <w:numPr>
          <w:ilvl w:val="1"/>
          <w:numId w:val="17"/>
        </w:numPr>
        <w:spacing w:after="60" w:line="240" w:lineRule="auto"/>
        <w:rPr>
          <w:rFonts w:ascii="Arial" w:hAnsi="Arial" w:cs="Arial"/>
          <w:sz w:val="24"/>
          <w:szCs w:val="24"/>
        </w:rPr>
      </w:pPr>
      <w:r>
        <w:rPr>
          <w:rFonts w:ascii="Arial" w:hAnsi="Arial" w:cs="Arial"/>
          <w:sz w:val="24"/>
          <w:szCs w:val="24"/>
        </w:rPr>
        <w:t>The ways policies, practices, and economic and political structures disadvantage minority racial and ethnic groups</w:t>
      </w:r>
    </w:p>
    <w:p w14:paraId="2320895A" w14:textId="77777777" w:rsidR="007D3222" w:rsidRDefault="007D3222" w:rsidP="007D3222">
      <w:pPr>
        <w:pStyle w:val="ListParagraph"/>
        <w:numPr>
          <w:ilvl w:val="1"/>
          <w:numId w:val="17"/>
        </w:numPr>
        <w:spacing w:after="60" w:line="240" w:lineRule="auto"/>
        <w:rPr>
          <w:rFonts w:ascii="Arial" w:hAnsi="Arial" w:cs="Arial"/>
          <w:sz w:val="24"/>
          <w:szCs w:val="24"/>
        </w:rPr>
      </w:pPr>
      <w:r>
        <w:rPr>
          <w:rFonts w:ascii="Arial" w:hAnsi="Arial" w:cs="Arial"/>
          <w:sz w:val="24"/>
          <w:szCs w:val="24"/>
        </w:rPr>
        <w:t>Disproportionality</w:t>
      </w:r>
    </w:p>
    <w:p w14:paraId="32421577" w14:textId="77777777" w:rsidR="007D3222" w:rsidRDefault="007D3222" w:rsidP="007D3222">
      <w:pPr>
        <w:pStyle w:val="ListParagraph"/>
        <w:numPr>
          <w:ilvl w:val="0"/>
          <w:numId w:val="17"/>
        </w:numPr>
        <w:spacing w:after="60" w:line="240" w:lineRule="auto"/>
        <w:rPr>
          <w:rFonts w:ascii="Arial" w:hAnsi="Arial" w:cs="Arial"/>
          <w:sz w:val="24"/>
          <w:szCs w:val="24"/>
        </w:rPr>
      </w:pPr>
      <w:r>
        <w:rPr>
          <w:rFonts w:ascii="Arial" w:hAnsi="Arial" w:cs="Arial"/>
          <w:sz w:val="24"/>
          <w:szCs w:val="24"/>
        </w:rPr>
        <w:t>Explicit and implicit bias</w:t>
      </w:r>
    </w:p>
    <w:p w14:paraId="2C3E52EB" w14:textId="77777777" w:rsidR="007D3222" w:rsidRDefault="007D3222" w:rsidP="007D3222">
      <w:pPr>
        <w:pStyle w:val="ListParagraph"/>
        <w:numPr>
          <w:ilvl w:val="1"/>
          <w:numId w:val="17"/>
        </w:numPr>
        <w:spacing w:after="60" w:line="240" w:lineRule="auto"/>
        <w:rPr>
          <w:rFonts w:ascii="Arial" w:hAnsi="Arial" w:cs="Arial"/>
          <w:sz w:val="24"/>
          <w:szCs w:val="24"/>
        </w:rPr>
      </w:pPr>
      <w:r>
        <w:rPr>
          <w:rFonts w:ascii="Arial" w:hAnsi="Arial" w:cs="Arial"/>
          <w:sz w:val="24"/>
          <w:szCs w:val="24"/>
        </w:rPr>
        <w:t>Defining explicit and implicit bias</w:t>
      </w:r>
      <w:r w:rsidRPr="0088181A">
        <w:rPr>
          <w:rFonts w:ascii="Arial" w:hAnsi="Arial" w:cs="Arial"/>
          <w:sz w:val="24"/>
          <w:szCs w:val="24"/>
        </w:rPr>
        <w:t xml:space="preserve"> </w:t>
      </w:r>
    </w:p>
    <w:p w14:paraId="6DFFCF4B" w14:textId="77777777" w:rsidR="007D3222" w:rsidRDefault="007D3222" w:rsidP="007D3222">
      <w:pPr>
        <w:pStyle w:val="ListParagraph"/>
        <w:numPr>
          <w:ilvl w:val="2"/>
          <w:numId w:val="17"/>
        </w:numPr>
        <w:spacing w:after="60" w:line="240" w:lineRule="auto"/>
        <w:rPr>
          <w:rFonts w:ascii="Arial" w:hAnsi="Arial" w:cs="Arial"/>
          <w:sz w:val="24"/>
          <w:szCs w:val="24"/>
        </w:rPr>
      </w:pPr>
      <w:r>
        <w:rPr>
          <w:rFonts w:ascii="Arial" w:hAnsi="Arial" w:cs="Arial"/>
          <w:sz w:val="24"/>
          <w:szCs w:val="24"/>
        </w:rPr>
        <w:t>Explicit bias: Beliefs, judgements of which we are consciously aware, and the associated actions we take based on them</w:t>
      </w:r>
    </w:p>
    <w:p w14:paraId="09C06CDB" w14:textId="77777777" w:rsidR="007D3222" w:rsidRPr="0088181A" w:rsidRDefault="007D3222" w:rsidP="007D3222">
      <w:pPr>
        <w:pStyle w:val="ListParagraph"/>
        <w:numPr>
          <w:ilvl w:val="2"/>
          <w:numId w:val="17"/>
        </w:numPr>
        <w:spacing w:after="60" w:line="240" w:lineRule="auto"/>
        <w:rPr>
          <w:rFonts w:ascii="Arial" w:hAnsi="Arial" w:cs="Arial"/>
          <w:sz w:val="24"/>
          <w:szCs w:val="24"/>
        </w:rPr>
      </w:pPr>
      <w:r>
        <w:rPr>
          <w:rFonts w:ascii="Arial" w:hAnsi="Arial" w:cs="Arial"/>
          <w:color w:val="222222"/>
          <w:sz w:val="24"/>
          <w:szCs w:val="24"/>
          <w:shd w:val="clear" w:color="auto" w:fill="FFFFFF"/>
        </w:rPr>
        <w:t>Implicit bias: The unconscious w</w:t>
      </w:r>
      <w:r w:rsidRPr="00FA5A45">
        <w:rPr>
          <w:rFonts w:ascii="Arial" w:hAnsi="Arial" w:cs="Arial"/>
          <w:color w:val="222222"/>
          <w:sz w:val="24"/>
          <w:szCs w:val="24"/>
          <w:shd w:val="clear" w:color="auto" w:fill="FFFFFF"/>
        </w:rPr>
        <w:t xml:space="preserve">ays our attitudes or </w:t>
      </w:r>
      <w:r>
        <w:rPr>
          <w:rFonts w:ascii="Arial" w:hAnsi="Arial" w:cs="Arial"/>
          <w:color w:val="222222"/>
          <w:sz w:val="24"/>
          <w:szCs w:val="24"/>
          <w:shd w:val="clear" w:color="auto" w:fill="FFFFFF"/>
        </w:rPr>
        <w:t xml:space="preserve">the </w:t>
      </w:r>
      <w:r w:rsidRPr="00FA5A45">
        <w:rPr>
          <w:rFonts w:ascii="Arial" w:hAnsi="Arial" w:cs="Arial"/>
          <w:color w:val="222222"/>
          <w:sz w:val="24"/>
          <w:szCs w:val="24"/>
          <w:shd w:val="clear" w:color="auto" w:fill="FFFFFF"/>
        </w:rPr>
        <w:t xml:space="preserve">stereotypes </w:t>
      </w:r>
      <w:r>
        <w:rPr>
          <w:rFonts w:ascii="Arial" w:hAnsi="Arial" w:cs="Arial"/>
          <w:color w:val="222222"/>
          <w:sz w:val="24"/>
          <w:szCs w:val="24"/>
          <w:shd w:val="clear" w:color="auto" w:fill="FFFFFF"/>
        </w:rPr>
        <w:t xml:space="preserve">we hold </w:t>
      </w:r>
      <w:r w:rsidRPr="00FA5A45">
        <w:rPr>
          <w:rFonts w:ascii="Arial" w:hAnsi="Arial" w:cs="Arial"/>
          <w:color w:val="222222"/>
          <w:sz w:val="24"/>
          <w:szCs w:val="24"/>
          <w:shd w:val="clear" w:color="auto" w:fill="FFFFFF"/>
        </w:rPr>
        <w:t>affect our understanding, actions, and decisions.</w:t>
      </w:r>
      <w:r>
        <w:rPr>
          <w:rFonts w:ascii="Arial" w:hAnsi="Arial" w:cs="Arial"/>
          <w:color w:val="222222"/>
          <w:sz w:val="24"/>
          <w:szCs w:val="24"/>
          <w:shd w:val="clear" w:color="auto" w:fill="FFFFFF"/>
        </w:rPr>
        <w:t xml:space="preserve">  </w:t>
      </w:r>
    </w:p>
    <w:p w14:paraId="361CC3BC" w14:textId="77777777" w:rsidR="007D3222" w:rsidRDefault="007D3222" w:rsidP="007D3222">
      <w:pPr>
        <w:pStyle w:val="ListParagraph"/>
        <w:numPr>
          <w:ilvl w:val="1"/>
          <w:numId w:val="17"/>
        </w:numPr>
        <w:spacing w:after="60" w:line="240" w:lineRule="auto"/>
        <w:rPr>
          <w:rFonts w:ascii="Arial" w:hAnsi="Arial" w:cs="Arial"/>
          <w:sz w:val="24"/>
          <w:szCs w:val="24"/>
        </w:rPr>
      </w:pPr>
      <w:r>
        <w:rPr>
          <w:rFonts w:ascii="Arial" w:hAnsi="Arial" w:cs="Arial"/>
          <w:sz w:val="24"/>
          <w:szCs w:val="24"/>
        </w:rPr>
        <w:t>The role explicit bias plays in our work</w:t>
      </w:r>
    </w:p>
    <w:p w14:paraId="088DC34A" w14:textId="77777777" w:rsidR="007D3222" w:rsidRPr="00FA5A45" w:rsidRDefault="007D3222" w:rsidP="007D3222">
      <w:pPr>
        <w:pStyle w:val="ListParagraph"/>
        <w:numPr>
          <w:ilvl w:val="2"/>
          <w:numId w:val="17"/>
        </w:numPr>
        <w:spacing w:after="60" w:line="240" w:lineRule="auto"/>
        <w:rPr>
          <w:rFonts w:ascii="Arial" w:hAnsi="Arial" w:cs="Arial"/>
          <w:sz w:val="24"/>
          <w:szCs w:val="24"/>
        </w:rPr>
      </w:pPr>
      <w:r>
        <w:rPr>
          <w:rFonts w:ascii="Arial" w:hAnsi="Arial" w:cs="Arial"/>
          <w:sz w:val="24"/>
          <w:szCs w:val="24"/>
        </w:rPr>
        <w:t>Our explicit biases affect the service we provide to clients.</w:t>
      </w:r>
    </w:p>
    <w:p w14:paraId="4189A601" w14:textId="77777777" w:rsidR="007D3222" w:rsidRPr="00FA5A45" w:rsidRDefault="007D3222" w:rsidP="007D3222">
      <w:pPr>
        <w:pStyle w:val="ListParagraph"/>
        <w:numPr>
          <w:ilvl w:val="1"/>
          <w:numId w:val="17"/>
        </w:numPr>
        <w:spacing w:after="60" w:line="240" w:lineRule="auto"/>
        <w:rPr>
          <w:rFonts w:ascii="Arial" w:hAnsi="Arial" w:cs="Arial"/>
          <w:sz w:val="24"/>
          <w:szCs w:val="24"/>
        </w:rPr>
      </w:pPr>
      <w:r>
        <w:rPr>
          <w:rFonts w:ascii="Arial" w:hAnsi="Arial" w:cs="Arial"/>
          <w:color w:val="222222"/>
          <w:sz w:val="24"/>
          <w:szCs w:val="24"/>
          <w:shd w:val="clear" w:color="auto" w:fill="FFFFFF"/>
        </w:rPr>
        <w:t>The role implicit bias plays in our work</w:t>
      </w:r>
    </w:p>
    <w:p w14:paraId="58B25013" w14:textId="77777777" w:rsidR="007D3222" w:rsidRPr="0041136E" w:rsidRDefault="007D3222" w:rsidP="007D3222">
      <w:pPr>
        <w:pStyle w:val="ListParagraph"/>
        <w:numPr>
          <w:ilvl w:val="2"/>
          <w:numId w:val="17"/>
        </w:numPr>
        <w:spacing w:after="60" w:line="240" w:lineRule="auto"/>
        <w:rPr>
          <w:rFonts w:ascii="Arial" w:hAnsi="Arial" w:cs="Arial"/>
          <w:sz w:val="24"/>
          <w:szCs w:val="24"/>
        </w:rPr>
      </w:pPr>
      <w:r>
        <w:rPr>
          <w:rFonts w:ascii="Arial" w:hAnsi="Arial" w:cs="Arial"/>
          <w:color w:val="222222"/>
          <w:sz w:val="24"/>
          <w:szCs w:val="24"/>
          <w:shd w:val="clear" w:color="auto" w:fill="FFFFFF"/>
        </w:rPr>
        <w:t>Our implicit biases also affect the service we provide to clients</w:t>
      </w:r>
    </w:p>
    <w:p w14:paraId="4BB6CF54" w14:textId="77777777" w:rsidR="007D3222" w:rsidRPr="00FA5A45" w:rsidRDefault="007D3222" w:rsidP="007D3222">
      <w:pPr>
        <w:pStyle w:val="ListParagraph"/>
        <w:numPr>
          <w:ilvl w:val="2"/>
          <w:numId w:val="17"/>
        </w:numPr>
        <w:spacing w:after="60" w:line="240" w:lineRule="auto"/>
        <w:rPr>
          <w:rFonts w:ascii="Arial" w:hAnsi="Arial" w:cs="Arial"/>
          <w:sz w:val="24"/>
          <w:szCs w:val="24"/>
        </w:rPr>
      </w:pPr>
      <w:r>
        <w:rPr>
          <w:rFonts w:ascii="Arial" w:hAnsi="Arial" w:cs="Arial"/>
          <w:color w:val="222222"/>
          <w:sz w:val="24"/>
          <w:szCs w:val="24"/>
          <w:shd w:val="clear" w:color="auto" w:fill="FFFFFF"/>
        </w:rPr>
        <w:t>Learning how to identify our own implicit bias.</w:t>
      </w:r>
    </w:p>
    <w:p w14:paraId="3F3CAEF8" w14:textId="77777777" w:rsidR="007D3222" w:rsidRPr="0041136E" w:rsidRDefault="007D3222" w:rsidP="007D3222">
      <w:pPr>
        <w:pStyle w:val="ListParagraph"/>
        <w:spacing w:after="60" w:line="240" w:lineRule="auto"/>
        <w:ind w:left="1080"/>
        <w:rPr>
          <w:rFonts w:ascii="Arial" w:hAnsi="Arial" w:cs="Arial"/>
          <w:sz w:val="24"/>
          <w:szCs w:val="24"/>
        </w:rPr>
      </w:pPr>
    </w:p>
    <w:p w14:paraId="161137B0" w14:textId="77777777" w:rsidR="007D3222" w:rsidRDefault="007D3222" w:rsidP="007D3222">
      <w:pPr>
        <w:spacing w:after="0" w:line="240" w:lineRule="auto"/>
        <w:jc w:val="center"/>
        <w:rPr>
          <w:rFonts w:ascii="Arial" w:hAnsi="Arial" w:cs="Arial"/>
          <w:sz w:val="24"/>
          <w:szCs w:val="24"/>
        </w:rPr>
      </w:pPr>
      <w:r>
        <w:rPr>
          <w:rFonts w:ascii="Arial" w:hAnsi="Arial" w:cs="Arial"/>
          <w:sz w:val="24"/>
          <w:szCs w:val="24"/>
        </w:rPr>
        <w:br w:type="page"/>
      </w:r>
    </w:p>
    <w:p w14:paraId="2D921B61" w14:textId="77777777" w:rsidR="007D3222" w:rsidRDefault="007D3222" w:rsidP="007D3222">
      <w:pPr>
        <w:spacing w:after="0" w:line="240" w:lineRule="auto"/>
        <w:jc w:val="center"/>
        <w:rPr>
          <w:rFonts w:ascii="Arial" w:hAnsi="Arial" w:cs="Arial"/>
          <w:sz w:val="24"/>
          <w:szCs w:val="24"/>
        </w:rPr>
      </w:pPr>
      <w:r>
        <w:rPr>
          <w:rFonts w:ascii="Arial" w:hAnsi="Arial" w:cs="Arial"/>
          <w:sz w:val="24"/>
          <w:szCs w:val="24"/>
        </w:rPr>
        <w:lastRenderedPageBreak/>
        <w:t>Module 5: Attitudes and Ethics</w:t>
      </w:r>
    </w:p>
    <w:p w14:paraId="593113CE" w14:textId="77777777" w:rsidR="007D3222" w:rsidRPr="00A96816" w:rsidRDefault="007D3222" w:rsidP="007D3222">
      <w:pPr>
        <w:spacing w:after="0" w:line="240" w:lineRule="auto"/>
        <w:rPr>
          <w:rFonts w:ascii="Arial" w:hAnsi="Arial" w:cs="Arial"/>
          <w:i/>
          <w:sz w:val="16"/>
          <w:szCs w:val="16"/>
        </w:rPr>
      </w:pPr>
    </w:p>
    <w:p w14:paraId="4AD1AF2F" w14:textId="77777777" w:rsidR="007D3222" w:rsidRPr="00B97690" w:rsidRDefault="007D3222" w:rsidP="007D3222">
      <w:pPr>
        <w:spacing w:after="0" w:line="240" w:lineRule="auto"/>
        <w:rPr>
          <w:rFonts w:ascii="Arial" w:hAnsi="Arial" w:cs="Arial"/>
          <w:i/>
          <w:sz w:val="18"/>
          <w:szCs w:val="18"/>
        </w:rPr>
      </w:pPr>
      <w:r w:rsidRPr="00B97690">
        <w:rPr>
          <w:rFonts w:ascii="Arial" w:hAnsi="Arial" w:cs="Arial"/>
          <w:i/>
          <w:sz w:val="18"/>
          <w:szCs w:val="18"/>
        </w:rPr>
        <w:t xml:space="preserve">(Note: The outline for this cluster touches on each topic at a high-level. For a more in-depth understanding of the topics, a separate online training/video </w:t>
      </w:r>
      <w:r>
        <w:rPr>
          <w:rFonts w:ascii="Arial" w:hAnsi="Arial" w:cs="Arial"/>
          <w:i/>
          <w:sz w:val="18"/>
          <w:szCs w:val="18"/>
        </w:rPr>
        <w:t xml:space="preserve">or classroom training would need to </w:t>
      </w:r>
      <w:r w:rsidRPr="00B97690">
        <w:rPr>
          <w:rFonts w:ascii="Arial" w:hAnsi="Arial" w:cs="Arial"/>
          <w:i/>
          <w:sz w:val="18"/>
          <w:szCs w:val="18"/>
        </w:rPr>
        <w:t>be developed)</w:t>
      </w:r>
    </w:p>
    <w:p w14:paraId="693A86BF" w14:textId="77777777" w:rsidR="007D3222" w:rsidRPr="00A96816" w:rsidRDefault="007D3222" w:rsidP="007D3222">
      <w:pPr>
        <w:spacing w:after="0" w:line="240" w:lineRule="auto"/>
        <w:rPr>
          <w:rFonts w:ascii="Arial" w:hAnsi="Arial" w:cs="Arial"/>
          <w:sz w:val="20"/>
          <w:szCs w:val="20"/>
        </w:rPr>
      </w:pPr>
    </w:p>
    <w:p w14:paraId="05504414" w14:textId="77777777" w:rsidR="007D3222" w:rsidRDefault="007D3222" w:rsidP="007D3222">
      <w:pPr>
        <w:pStyle w:val="ListParagraph"/>
        <w:numPr>
          <w:ilvl w:val="0"/>
          <w:numId w:val="19"/>
        </w:numPr>
        <w:spacing w:after="0" w:line="240" w:lineRule="auto"/>
        <w:rPr>
          <w:rFonts w:ascii="Arial" w:hAnsi="Arial" w:cs="Arial"/>
          <w:sz w:val="24"/>
          <w:szCs w:val="24"/>
        </w:rPr>
      </w:pPr>
      <w:r>
        <w:rPr>
          <w:rFonts w:ascii="Arial" w:hAnsi="Arial" w:cs="Arial"/>
          <w:sz w:val="24"/>
          <w:szCs w:val="24"/>
        </w:rPr>
        <w:t>What do we mean by attitudes and ethics?</w:t>
      </w:r>
    </w:p>
    <w:p w14:paraId="73505BF3" w14:textId="77777777" w:rsidR="007D3222" w:rsidRDefault="007D3222" w:rsidP="007D3222">
      <w:pPr>
        <w:pStyle w:val="ListParagraph"/>
        <w:numPr>
          <w:ilvl w:val="1"/>
          <w:numId w:val="19"/>
        </w:numPr>
        <w:spacing w:after="0" w:line="240" w:lineRule="auto"/>
        <w:rPr>
          <w:rFonts w:ascii="Arial" w:hAnsi="Arial" w:cs="Arial"/>
          <w:sz w:val="24"/>
          <w:szCs w:val="24"/>
        </w:rPr>
      </w:pPr>
      <w:r>
        <w:rPr>
          <w:rFonts w:ascii="Arial" w:hAnsi="Arial" w:cs="Arial"/>
          <w:sz w:val="24"/>
          <w:szCs w:val="24"/>
        </w:rPr>
        <w:t>Definition of attitudes</w:t>
      </w:r>
    </w:p>
    <w:p w14:paraId="6CE46B51" w14:textId="77777777" w:rsidR="007D3222" w:rsidRDefault="007D3222" w:rsidP="007D3222">
      <w:pPr>
        <w:pStyle w:val="ListParagraph"/>
        <w:numPr>
          <w:ilvl w:val="1"/>
          <w:numId w:val="19"/>
        </w:numPr>
        <w:spacing w:after="0" w:line="240" w:lineRule="auto"/>
        <w:rPr>
          <w:rFonts w:ascii="Arial" w:hAnsi="Arial" w:cs="Arial"/>
          <w:sz w:val="24"/>
          <w:szCs w:val="24"/>
        </w:rPr>
      </w:pPr>
      <w:r>
        <w:rPr>
          <w:rFonts w:ascii="Arial" w:hAnsi="Arial" w:cs="Arial"/>
          <w:sz w:val="24"/>
          <w:szCs w:val="24"/>
        </w:rPr>
        <w:t>Definition of ethics</w:t>
      </w:r>
    </w:p>
    <w:p w14:paraId="11F5EDCD" w14:textId="77777777" w:rsidR="007D3222" w:rsidRDefault="007D3222" w:rsidP="007D3222">
      <w:pPr>
        <w:pStyle w:val="ListParagraph"/>
        <w:numPr>
          <w:ilvl w:val="0"/>
          <w:numId w:val="19"/>
        </w:numPr>
        <w:spacing w:after="0" w:line="240" w:lineRule="auto"/>
        <w:rPr>
          <w:rFonts w:ascii="Arial" w:hAnsi="Arial" w:cs="Arial"/>
          <w:sz w:val="24"/>
          <w:szCs w:val="24"/>
        </w:rPr>
      </w:pPr>
      <w:r>
        <w:rPr>
          <w:rFonts w:ascii="Arial" w:hAnsi="Arial" w:cs="Arial"/>
          <w:sz w:val="24"/>
          <w:szCs w:val="24"/>
        </w:rPr>
        <w:t>Our beliefs and attitudes</w:t>
      </w:r>
    </w:p>
    <w:p w14:paraId="22B09031" w14:textId="77777777" w:rsidR="007D3222" w:rsidRDefault="007D3222" w:rsidP="007D3222">
      <w:pPr>
        <w:pStyle w:val="ListParagraph"/>
        <w:numPr>
          <w:ilvl w:val="1"/>
          <w:numId w:val="19"/>
        </w:numPr>
        <w:spacing w:after="0" w:line="240" w:lineRule="auto"/>
        <w:rPr>
          <w:rFonts w:ascii="Arial" w:hAnsi="Arial" w:cs="Arial"/>
          <w:sz w:val="24"/>
          <w:szCs w:val="24"/>
        </w:rPr>
      </w:pPr>
      <w:r>
        <w:rPr>
          <w:rFonts w:ascii="Arial" w:hAnsi="Arial" w:cs="Arial"/>
          <w:sz w:val="24"/>
          <w:szCs w:val="24"/>
        </w:rPr>
        <w:t>We each come to the work place with our own beliefs and values</w:t>
      </w:r>
    </w:p>
    <w:p w14:paraId="6A985C8C" w14:textId="77777777" w:rsidR="007D3222" w:rsidRDefault="007D3222" w:rsidP="007D3222">
      <w:pPr>
        <w:pStyle w:val="ListParagraph"/>
        <w:numPr>
          <w:ilvl w:val="1"/>
          <w:numId w:val="19"/>
        </w:numPr>
        <w:spacing w:after="0" w:line="240" w:lineRule="auto"/>
        <w:rPr>
          <w:rFonts w:ascii="Arial" w:hAnsi="Arial" w:cs="Arial"/>
          <w:sz w:val="24"/>
          <w:szCs w:val="24"/>
        </w:rPr>
      </w:pPr>
      <w:r>
        <w:rPr>
          <w:rFonts w:ascii="Arial" w:hAnsi="Arial" w:cs="Arial"/>
          <w:sz w:val="24"/>
          <w:szCs w:val="24"/>
        </w:rPr>
        <w:t>They are unique to us based on our own experiences and cultural influences</w:t>
      </w:r>
    </w:p>
    <w:p w14:paraId="72236243" w14:textId="77777777" w:rsidR="007D3222" w:rsidRDefault="007D3222" w:rsidP="007D3222">
      <w:pPr>
        <w:pStyle w:val="ListParagraph"/>
        <w:numPr>
          <w:ilvl w:val="1"/>
          <w:numId w:val="19"/>
        </w:numPr>
        <w:spacing w:after="0" w:line="240" w:lineRule="auto"/>
        <w:rPr>
          <w:rFonts w:ascii="Arial" w:hAnsi="Arial" w:cs="Arial"/>
          <w:sz w:val="24"/>
          <w:szCs w:val="24"/>
        </w:rPr>
      </w:pPr>
      <w:r>
        <w:rPr>
          <w:rFonts w:ascii="Arial" w:hAnsi="Arial" w:cs="Arial"/>
          <w:sz w:val="24"/>
          <w:szCs w:val="24"/>
        </w:rPr>
        <w:t>Our beliefs and values are reflected in our attitudes toward our work and others</w:t>
      </w:r>
    </w:p>
    <w:p w14:paraId="527DAAC3" w14:textId="77777777" w:rsidR="007D3222" w:rsidRDefault="007D3222" w:rsidP="007D3222">
      <w:pPr>
        <w:pStyle w:val="ListParagraph"/>
        <w:numPr>
          <w:ilvl w:val="1"/>
          <w:numId w:val="19"/>
        </w:numPr>
        <w:spacing w:after="0" w:line="240" w:lineRule="auto"/>
        <w:rPr>
          <w:rFonts w:ascii="Arial" w:hAnsi="Arial" w:cs="Arial"/>
          <w:sz w:val="24"/>
          <w:szCs w:val="24"/>
        </w:rPr>
      </w:pPr>
      <w:r>
        <w:rPr>
          <w:rFonts w:ascii="Arial" w:hAnsi="Arial" w:cs="Arial"/>
          <w:sz w:val="24"/>
          <w:szCs w:val="24"/>
        </w:rPr>
        <w:t>Reflecting on our beliefs and attitudes</w:t>
      </w:r>
    </w:p>
    <w:p w14:paraId="3A0CCF6F" w14:textId="77777777" w:rsidR="007D3222" w:rsidRPr="005941F4" w:rsidRDefault="007D3222" w:rsidP="007D3222">
      <w:pPr>
        <w:pStyle w:val="ListParagraph"/>
        <w:numPr>
          <w:ilvl w:val="2"/>
          <w:numId w:val="19"/>
        </w:numPr>
        <w:spacing w:after="0" w:line="240" w:lineRule="auto"/>
        <w:rPr>
          <w:rFonts w:ascii="Arial" w:hAnsi="Arial" w:cs="Arial"/>
          <w:sz w:val="24"/>
          <w:szCs w:val="24"/>
        </w:rPr>
      </w:pPr>
      <w:r>
        <w:rPr>
          <w:rFonts w:ascii="Arial" w:hAnsi="Arial" w:cs="Arial"/>
          <w:sz w:val="24"/>
          <w:szCs w:val="24"/>
        </w:rPr>
        <w:t>Questions to consider</w:t>
      </w:r>
    </w:p>
    <w:p w14:paraId="187EB1F0" w14:textId="77777777" w:rsidR="007D3222" w:rsidRDefault="007D3222" w:rsidP="007D3222">
      <w:pPr>
        <w:pStyle w:val="ListParagraph"/>
        <w:numPr>
          <w:ilvl w:val="0"/>
          <w:numId w:val="19"/>
        </w:numPr>
        <w:spacing w:after="0" w:line="240" w:lineRule="auto"/>
        <w:rPr>
          <w:rFonts w:ascii="Arial" w:hAnsi="Arial" w:cs="Arial"/>
          <w:sz w:val="24"/>
          <w:szCs w:val="24"/>
        </w:rPr>
      </w:pPr>
      <w:r>
        <w:rPr>
          <w:rFonts w:ascii="Arial" w:hAnsi="Arial" w:cs="Arial"/>
          <w:sz w:val="24"/>
          <w:szCs w:val="24"/>
        </w:rPr>
        <w:t>The role of beliefs, attitudes and ethics in the work place</w:t>
      </w:r>
    </w:p>
    <w:p w14:paraId="4F7D0B25" w14:textId="77777777" w:rsidR="007D3222" w:rsidRDefault="007D3222" w:rsidP="007D3222">
      <w:pPr>
        <w:pStyle w:val="ListParagraph"/>
        <w:numPr>
          <w:ilvl w:val="1"/>
          <w:numId w:val="19"/>
        </w:numPr>
        <w:spacing w:after="0" w:line="240" w:lineRule="auto"/>
        <w:rPr>
          <w:rFonts w:ascii="Arial" w:hAnsi="Arial" w:cs="Arial"/>
          <w:sz w:val="24"/>
          <w:szCs w:val="24"/>
        </w:rPr>
      </w:pPr>
      <w:r>
        <w:rPr>
          <w:rFonts w:ascii="Arial" w:hAnsi="Arial" w:cs="Arial"/>
          <w:sz w:val="24"/>
          <w:szCs w:val="24"/>
        </w:rPr>
        <w:t>Why discuss beliefs, attitudes and ethics?</w:t>
      </w:r>
    </w:p>
    <w:p w14:paraId="0B2164CF" w14:textId="77777777" w:rsidR="007D3222" w:rsidRDefault="007D3222" w:rsidP="007D3222">
      <w:pPr>
        <w:pStyle w:val="ListParagraph"/>
        <w:numPr>
          <w:ilvl w:val="1"/>
          <w:numId w:val="19"/>
        </w:numPr>
        <w:spacing w:after="0" w:line="240" w:lineRule="auto"/>
        <w:rPr>
          <w:rFonts w:ascii="Arial" w:hAnsi="Arial" w:cs="Arial"/>
          <w:sz w:val="24"/>
          <w:szCs w:val="24"/>
        </w:rPr>
      </w:pPr>
      <w:r>
        <w:rPr>
          <w:rFonts w:ascii="Arial" w:hAnsi="Arial" w:cs="Arial"/>
          <w:sz w:val="24"/>
          <w:szCs w:val="24"/>
        </w:rPr>
        <w:t>The impact of our beliefs, attitudes and ethics in the work we do</w:t>
      </w:r>
    </w:p>
    <w:p w14:paraId="1B250EED" w14:textId="77777777" w:rsidR="007D3222" w:rsidRDefault="007D3222" w:rsidP="007D3222">
      <w:pPr>
        <w:pStyle w:val="ListParagraph"/>
        <w:numPr>
          <w:ilvl w:val="2"/>
          <w:numId w:val="19"/>
        </w:numPr>
        <w:spacing w:after="0" w:line="240" w:lineRule="auto"/>
        <w:rPr>
          <w:rFonts w:ascii="Arial" w:hAnsi="Arial" w:cs="Arial"/>
          <w:sz w:val="24"/>
          <w:szCs w:val="24"/>
        </w:rPr>
      </w:pPr>
      <w:r>
        <w:rPr>
          <w:rFonts w:ascii="Arial" w:hAnsi="Arial" w:cs="Arial"/>
          <w:sz w:val="24"/>
          <w:szCs w:val="24"/>
        </w:rPr>
        <w:t>Examples</w:t>
      </w:r>
    </w:p>
    <w:p w14:paraId="77BA56A3" w14:textId="77777777" w:rsidR="007D3222" w:rsidRPr="005941F4" w:rsidRDefault="007D3222" w:rsidP="007D3222">
      <w:pPr>
        <w:pStyle w:val="ListParagraph"/>
        <w:numPr>
          <w:ilvl w:val="0"/>
          <w:numId w:val="19"/>
        </w:numPr>
        <w:spacing w:after="0" w:line="240" w:lineRule="auto"/>
        <w:rPr>
          <w:rFonts w:ascii="Arial" w:hAnsi="Arial" w:cs="Arial"/>
          <w:sz w:val="24"/>
          <w:szCs w:val="24"/>
        </w:rPr>
      </w:pPr>
      <w:r w:rsidRPr="005941F4">
        <w:rPr>
          <w:rFonts w:ascii="Arial" w:hAnsi="Arial" w:cs="Arial"/>
          <w:sz w:val="24"/>
          <w:szCs w:val="24"/>
        </w:rPr>
        <w:t>Culture and respect for differences</w:t>
      </w:r>
    </w:p>
    <w:p w14:paraId="429AA26D" w14:textId="77777777" w:rsidR="007D3222" w:rsidRDefault="007D3222" w:rsidP="007D3222">
      <w:pPr>
        <w:pStyle w:val="ListParagraph"/>
        <w:numPr>
          <w:ilvl w:val="2"/>
          <w:numId w:val="19"/>
        </w:numPr>
        <w:spacing w:after="0" w:line="240" w:lineRule="auto"/>
        <w:rPr>
          <w:rFonts w:ascii="Arial" w:hAnsi="Arial" w:cs="Arial"/>
          <w:sz w:val="24"/>
          <w:szCs w:val="24"/>
        </w:rPr>
      </w:pPr>
      <w:r>
        <w:rPr>
          <w:rFonts w:ascii="Arial" w:hAnsi="Arial" w:cs="Arial"/>
          <w:sz w:val="24"/>
          <w:szCs w:val="24"/>
        </w:rPr>
        <w:t>Cultural humility</w:t>
      </w:r>
    </w:p>
    <w:p w14:paraId="41560923" w14:textId="77777777" w:rsidR="007D3222" w:rsidRDefault="007D3222" w:rsidP="007D3222">
      <w:pPr>
        <w:pStyle w:val="ListParagraph"/>
        <w:numPr>
          <w:ilvl w:val="3"/>
          <w:numId w:val="19"/>
        </w:numPr>
        <w:spacing w:after="0" w:line="240" w:lineRule="auto"/>
        <w:rPr>
          <w:rFonts w:ascii="Arial" w:hAnsi="Arial" w:cs="Arial"/>
          <w:sz w:val="24"/>
          <w:szCs w:val="24"/>
        </w:rPr>
      </w:pPr>
      <w:r>
        <w:rPr>
          <w:rFonts w:ascii="Arial" w:hAnsi="Arial" w:cs="Arial"/>
          <w:sz w:val="24"/>
          <w:szCs w:val="24"/>
        </w:rPr>
        <w:t>Definition</w:t>
      </w:r>
    </w:p>
    <w:p w14:paraId="1CA95FE1" w14:textId="77777777" w:rsidR="007D3222" w:rsidRDefault="007D3222" w:rsidP="007D3222">
      <w:pPr>
        <w:pStyle w:val="ListParagraph"/>
        <w:numPr>
          <w:ilvl w:val="3"/>
          <w:numId w:val="19"/>
        </w:numPr>
        <w:spacing w:after="0" w:line="240" w:lineRule="auto"/>
        <w:rPr>
          <w:rFonts w:ascii="Arial" w:hAnsi="Arial" w:cs="Arial"/>
          <w:sz w:val="24"/>
          <w:szCs w:val="24"/>
        </w:rPr>
      </w:pPr>
      <w:r>
        <w:rPr>
          <w:rFonts w:ascii="Arial" w:hAnsi="Arial" w:cs="Arial"/>
          <w:sz w:val="24"/>
          <w:szCs w:val="24"/>
        </w:rPr>
        <w:t>Cultural humility vs. cultural competence</w:t>
      </w:r>
    </w:p>
    <w:p w14:paraId="28CFFE40" w14:textId="77777777" w:rsidR="007D3222" w:rsidRDefault="007D3222" w:rsidP="007D3222">
      <w:pPr>
        <w:pStyle w:val="ListParagraph"/>
        <w:numPr>
          <w:ilvl w:val="3"/>
          <w:numId w:val="19"/>
        </w:numPr>
        <w:spacing w:after="0" w:line="240" w:lineRule="auto"/>
        <w:rPr>
          <w:rFonts w:ascii="Arial" w:hAnsi="Arial" w:cs="Arial"/>
          <w:sz w:val="24"/>
          <w:szCs w:val="24"/>
        </w:rPr>
      </w:pPr>
      <w:r>
        <w:rPr>
          <w:rFonts w:ascii="Arial" w:hAnsi="Arial" w:cs="Arial"/>
          <w:sz w:val="24"/>
          <w:szCs w:val="24"/>
        </w:rPr>
        <w:t>What does it mean to practice cultural humility in the work place?</w:t>
      </w:r>
    </w:p>
    <w:p w14:paraId="4E59A9FA" w14:textId="77777777" w:rsidR="007D3222" w:rsidRDefault="007D3222" w:rsidP="007D3222">
      <w:pPr>
        <w:pStyle w:val="ListParagraph"/>
        <w:numPr>
          <w:ilvl w:val="0"/>
          <w:numId w:val="19"/>
        </w:numPr>
        <w:spacing w:after="0" w:line="240" w:lineRule="auto"/>
        <w:rPr>
          <w:rFonts w:ascii="Arial" w:hAnsi="Arial" w:cs="Arial"/>
          <w:sz w:val="24"/>
          <w:szCs w:val="24"/>
        </w:rPr>
      </w:pPr>
      <w:r>
        <w:rPr>
          <w:rFonts w:ascii="Arial" w:hAnsi="Arial" w:cs="Arial"/>
          <w:sz w:val="24"/>
          <w:szCs w:val="24"/>
        </w:rPr>
        <w:t>Professional-self vs. Personal-self</w:t>
      </w:r>
    </w:p>
    <w:p w14:paraId="60DAB5A8" w14:textId="77777777" w:rsidR="007D3222" w:rsidRDefault="007D3222" w:rsidP="007D3222">
      <w:pPr>
        <w:pStyle w:val="ListParagraph"/>
        <w:numPr>
          <w:ilvl w:val="1"/>
          <w:numId w:val="19"/>
        </w:numPr>
        <w:spacing w:after="0" w:line="240" w:lineRule="auto"/>
        <w:rPr>
          <w:rFonts w:ascii="Arial" w:hAnsi="Arial" w:cs="Arial"/>
          <w:sz w:val="24"/>
          <w:szCs w:val="24"/>
        </w:rPr>
      </w:pPr>
      <w:r>
        <w:rPr>
          <w:rFonts w:ascii="Arial" w:hAnsi="Arial" w:cs="Arial"/>
          <w:sz w:val="24"/>
          <w:szCs w:val="24"/>
        </w:rPr>
        <w:t>The work of the organization is based on specific premises and values</w:t>
      </w:r>
    </w:p>
    <w:p w14:paraId="4177E611" w14:textId="77777777" w:rsidR="007D3222" w:rsidRDefault="007D3222" w:rsidP="007D3222">
      <w:pPr>
        <w:pStyle w:val="ListParagraph"/>
        <w:numPr>
          <w:ilvl w:val="1"/>
          <w:numId w:val="19"/>
        </w:numPr>
        <w:spacing w:after="0" w:line="240" w:lineRule="auto"/>
        <w:rPr>
          <w:rFonts w:ascii="Arial" w:hAnsi="Arial" w:cs="Arial"/>
          <w:sz w:val="24"/>
          <w:szCs w:val="24"/>
        </w:rPr>
      </w:pPr>
      <w:r>
        <w:rPr>
          <w:rFonts w:ascii="Arial" w:hAnsi="Arial" w:cs="Arial"/>
          <w:sz w:val="24"/>
          <w:szCs w:val="24"/>
        </w:rPr>
        <w:t>Distinction between personal and professional self</w:t>
      </w:r>
    </w:p>
    <w:p w14:paraId="2FC1F391" w14:textId="77777777" w:rsidR="007D3222" w:rsidRDefault="007D3222" w:rsidP="007D3222">
      <w:pPr>
        <w:pStyle w:val="ListParagraph"/>
        <w:numPr>
          <w:ilvl w:val="2"/>
          <w:numId w:val="19"/>
        </w:numPr>
        <w:spacing w:after="0" w:line="240" w:lineRule="auto"/>
        <w:rPr>
          <w:rFonts w:ascii="Arial" w:hAnsi="Arial" w:cs="Arial"/>
          <w:sz w:val="24"/>
          <w:szCs w:val="24"/>
        </w:rPr>
      </w:pPr>
      <w:r>
        <w:rPr>
          <w:rFonts w:ascii="Arial" w:hAnsi="Arial" w:cs="Arial"/>
          <w:sz w:val="24"/>
          <w:szCs w:val="24"/>
        </w:rPr>
        <w:t xml:space="preserve">Examples </w:t>
      </w:r>
    </w:p>
    <w:p w14:paraId="3EA9CFE7" w14:textId="77777777" w:rsidR="007D3222" w:rsidRDefault="007D3222" w:rsidP="007D3222">
      <w:pPr>
        <w:pStyle w:val="ListParagraph"/>
        <w:numPr>
          <w:ilvl w:val="2"/>
          <w:numId w:val="19"/>
        </w:numPr>
        <w:spacing w:after="0" w:line="240" w:lineRule="auto"/>
        <w:rPr>
          <w:rFonts w:ascii="Arial" w:hAnsi="Arial" w:cs="Arial"/>
          <w:sz w:val="24"/>
          <w:szCs w:val="24"/>
        </w:rPr>
      </w:pPr>
      <w:r>
        <w:rPr>
          <w:rFonts w:ascii="Arial" w:hAnsi="Arial" w:cs="Arial"/>
          <w:sz w:val="24"/>
          <w:szCs w:val="24"/>
        </w:rPr>
        <w:t>Responsibility to reflect the values of the organization, even if they differ from our own</w:t>
      </w:r>
    </w:p>
    <w:p w14:paraId="13999CAC" w14:textId="77777777" w:rsidR="007D3222" w:rsidRDefault="007D3222" w:rsidP="007D3222">
      <w:pPr>
        <w:pStyle w:val="ListParagraph"/>
        <w:numPr>
          <w:ilvl w:val="1"/>
          <w:numId w:val="19"/>
        </w:numPr>
        <w:spacing w:after="0" w:line="240" w:lineRule="auto"/>
        <w:rPr>
          <w:rFonts w:ascii="Arial" w:hAnsi="Arial" w:cs="Arial"/>
          <w:sz w:val="24"/>
          <w:szCs w:val="24"/>
        </w:rPr>
      </w:pPr>
      <w:r>
        <w:rPr>
          <w:rFonts w:ascii="Arial" w:hAnsi="Arial" w:cs="Arial"/>
          <w:sz w:val="24"/>
          <w:szCs w:val="24"/>
        </w:rPr>
        <w:t>Professional responsibility</w:t>
      </w:r>
    </w:p>
    <w:p w14:paraId="071C3E77" w14:textId="77777777" w:rsidR="007D3222" w:rsidRDefault="007D3222" w:rsidP="007D3222">
      <w:pPr>
        <w:pStyle w:val="ListParagraph"/>
        <w:numPr>
          <w:ilvl w:val="2"/>
          <w:numId w:val="19"/>
        </w:numPr>
        <w:spacing w:after="0" w:line="240" w:lineRule="auto"/>
        <w:rPr>
          <w:rFonts w:ascii="Arial" w:hAnsi="Arial" w:cs="Arial"/>
          <w:sz w:val="24"/>
          <w:szCs w:val="24"/>
        </w:rPr>
      </w:pPr>
      <w:r>
        <w:rPr>
          <w:rFonts w:ascii="Arial" w:hAnsi="Arial" w:cs="Arial"/>
          <w:sz w:val="24"/>
          <w:szCs w:val="24"/>
        </w:rPr>
        <w:t>Confidentiality</w:t>
      </w:r>
    </w:p>
    <w:p w14:paraId="619515BF" w14:textId="77777777" w:rsidR="007D3222" w:rsidRDefault="007D3222" w:rsidP="007D3222">
      <w:pPr>
        <w:pStyle w:val="ListParagraph"/>
        <w:numPr>
          <w:ilvl w:val="3"/>
          <w:numId w:val="19"/>
        </w:numPr>
        <w:spacing w:after="0" w:line="240" w:lineRule="auto"/>
        <w:rPr>
          <w:rFonts w:ascii="Arial" w:hAnsi="Arial" w:cs="Arial"/>
          <w:sz w:val="24"/>
          <w:szCs w:val="24"/>
        </w:rPr>
      </w:pPr>
      <w:r>
        <w:rPr>
          <w:rFonts w:ascii="Arial" w:hAnsi="Arial" w:cs="Arial"/>
          <w:sz w:val="24"/>
          <w:szCs w:val="24"/>
        </w:rPr>
        <w:t>Responsibility for maintaining confidentiality</w:t>
      </w:r>
    </w:p>
    <w:p w14:paraId="2F703B45" w14:textId="77777777" w:rsidR="007D3222" w:rsidRDefault="007D3222" w:rsidP="007D3222">
      <w:pPr>
        <w:pStyle w:val="ListParagraph"/>
        <w:numPr>
          <w:ilvl w:val="3"/>
          <w:numId w:val="19"/>
        </w:numPr>
        <w:spacing w:after="0" w:line="240" w:lineRule="auto"/>
        <w:rPr>
          <w:rFonts w:ascii="Arial" w:hAnsi="Arial" w:cs="Arial"/>
          <w:sz w:val="24"/>
          <w:szCs w:val="24"/>
        </w:rPr>
      </w:pPr>
      <w:r>
        <w:rPr>
          <w:rFonts w:ascii="Arial" w:hAnsi="Arial" w:cs="Arial"/>
          <w:sz w:val="24"/>
          <w:szCs w:val="24"/>
        </w:rPr>
        <w:t>Ways of maintaining confidentiality</w:t>
      </w:r>
    </w:p>
    <w:p w14:paraId="7F9E9BB5" w14:textId="77777777" w:rsidR="007D3222" w:rsidRDefault="007D3222" w:rsidP="007D3222">
      <w:pPr>
        <w:pStyle w:val="ListParagraph"/>
        <w:numPr>
          <w:ilvl w:val="4"/>
          <w:numId w:val="19"/>
        </w:numPr>
        <w:spacing w:after="0" w:line="240" w:lineRule="auto"/>
        <w:rPr>
          <w:rFonts w:ascii="Arial" w:hAnsi="Arial" w:cs="Arial"/>
          <w:sz w:val="24"/>
          <w:szCs w:val="24"/>
        </w:rPr>
      </w:pPr>
      <w:r>
        <w:rPr>
          <w:rFonts w:ascii="Arial" w:hAnsi="Arial" w:cs="Arial"/>
          <w:sz w:val="24"/>
          <w:szCs w:val="24"/>
        </w:rPr>
        <w:t>Communication with others</w:t>
      </w:r>
    </w:p>
    <w:p w14:paraId="02C86033" w14:textId="77777777" w:rsidR="007D3222" w:rsidRDefault="007D3222" w:rsidP="007D3222">
      <w:pPr>
        <w:pStyle w:val="ListParagraph"/>
        <w:numPr>
          <w:ilvl w:val="4"/>
          <w:numId w:val="19"/>
        </w:numPr>
        <w:spacing w:after="0" w:line="240" w:lineRule="auto"/>
        <w:rPr>
          <w:rFonts w:ascii="Arial" w:hAnsi="Arial" w:cs="Arial"/>
          <w:sz w:val="24"/>
          <w:szCs w:val="24"/>
        </w:rPr>
      </w:pPr>
      <w:r>
        <w:rPr>
          <w:rFonts w:ascii="Arial" w:hAnsi="Arial" w:cs="Arial"/>
          <w:sz w:val="24"/>
          <w:szCs w:val="24"/>
        </w:rPr>
        <w:t>Use of technology</w:t>
      </w:r>
    </w:p>
    <w:p w14:paraId="5C1F3827" w14:textId="77777777" w:rsidR="007D3222" w:rsidRPr="0066009B" w:rsidRDefault="007D3222" w:rsidP="007D3222">
      <w:pPr>
        <w:pStyle w:val="ListParagraph"/>
        <w:numPr>
          <w:ilvl w:val="4"/>
          <w:numId w:val="19"/>
        </w:numPr>
        <w:spacing w:after="0" w:line="240" w:lineRule="auto"/>
        <w:rPr>
          <w:rFonts w:ascii="Arial" w:hAnsi="Arial" w:cs="Arial"/>
          <w:sz w:val="24"/>
          <w:szCs w:val="24"/>
        </w:rPr>
      </w:pPr>
      <w:r>
        <w:rPr>
          <w:rFonts w:ascii="Arial" w:hAnsi="Arial" w:cs="Arial"/>
          <w:sz w:val="24"/>
          <w:szCs w:val="24"/>
        </w:rPr>
        <w:t>Work space / physical environment</w:t>
      </w:r>
    </w:p>
    <w:p w14:paraId="34BA0FC8" w14:textId="77777777" w:rsidR="007D3222" w:rsidRDefault="007D3222" w:rsidP="007D3222">
      <w:pPr>
        <w:pStyle w:val="ListParagraph"/>
        <w:numPr>
          <w:ilvl w:val="2"/>
          <w:numId w:val="19"/>
        </w:numPr>
        <w:spacing w:after="0" w:line="240" w:lineRule="auto"/>
        <w:rPr>
          <w:rFonts w:ascii="Arial" w:hAnsi="Arial" w:cs="Arial"/>
          <w:sz w:val="24"/>
          <w:szCs w:val="24"/>
        </w:rPr>
      </w:pPr>
      <w:r>
        <w:rPr>
          <w:rFonts w:ascii="Arial" w:hAnsi="Arial" w:cs="Arial"/>
          <w:sz w:val="24"/>
          <w:szCs w:val="24"/>
        </w:rPr>
        <w:t>Conflict of Interest</w:t>
      </w:r>
    </w:p>
    <w:p w14:paraId="60FC2D71" w14:textId="77777777" w:rsidR="007D3222" w:rsidRDefault="007D3222" w:rsidP="007D3222">
      <w:pPr>
        <w:pStyle w:val="ListParagraph"/>
        <w:numPr>
          <w:ilvl w:val="3"/>
          <w:numId w:val="19"/>
        </w:numPr>
        <w:spacing w:after="0" w:line="240" w:lineRule="auto"/>
        <w:rPr>
          <w:rFonts w:ascii="Arial" w:hAnsi="Arial" w:cs="Arial"/>
          <w:sz w:val="24"/>
          <w:szCs w:val="24"/>
        </w:rPr>
      </w:pPr>
      <w:r>
        <w:rPr>
          <w:rFonts w:ascii="Arial" w:hAnsi="Arial" w:cs="Arial"/>
          <w:sz w:val="24"/>
          <w:szCs w:val="24"/>
        </w:rPr>
        <w:t>What constitutes conflict of interest (including examples)</w:t>
      </w:r>
    </w:p>
    <w:p w14:paraId="45683452" w14:textId="77777777" w:rsidR="007D3222" w:rsidRPr="001D7B5B" w:rsidRDefault="007D3222" w:rsidP="007D3222">
      <w:pPr>
        <w:pStyle w:val="ListParagraph"/>
        <w:numPr>
          <w:ilvl w:val="3"/>
          <w:numId w:val="19"/>
        </w:numPr>
        <w:spacing w:after="0" w:line="240" w:lineRule="auto"/>
        <w:rPr>
          <w:rFonts w:ascii="Arial" w:hAnsi="Arial" w:cs="Arial"/>
          <w:sz w:val="24"/>
          <w:szCs w:val="24"/>
        </w:rPr>
      </w:pPr>
      <w:r>
        <w:rPr>
          <w:rFonts w:ascii="Arial" w:hAnsi="Arial" w:cs="Arial"/>
          <w:sz w:val="24"/>
          <w:szCs w:val="24"/>
        </w:rPr>
        <w:t>Avoiding real or an appearance of conflict of interest (including examples</w:t>
      </w:r>
    </w:p>
    <w:p w14:paraId="49AC19AF" w14:textId="77777777" w:rsidR="007D3222" w:rsidRDefault="007D3222" w:rsidP="007D3222">
      <w:pPr>
        <w:pStyle w:val="ListParagraph"/>
        <w:numPr>
          <w:ilvl w:val="2"/>
          <w:numId w:val="19"/>
        </w:numPr>
        <w:spacing w:after="0" w:line="240" w:lineRule="auto"/>
        <w:rPr>
          <w:rFonts w:ascii="Arial" w:hAnsi="Arial" w:cs="Arial"/>
          <w:sz w:val="24"/>
          <w:szCs w:val="24"/>
        </w:rPr>
      </w:pPr>
      <w:r>
        <w:rPr>
          <w:rFonts w:ascii="Arial" w:hAnsi="Arial" w:cs="Arial"/>
          <w:sz w:val="24"/>
          <w:szCs w:val="24"/>
        </w:rPr>
        <w:t>Setting boundaries</w:t>
      </w:r>
    </w:p>
    <w:p w14:paraId="6A623DFE" w14:textId="77777777" w:rsidR="007D3222" w:rsidRDefault="007D3222" w:rsidP="007D3222">
      <w:pPr>
        <w:pStyle w:val="ListParagraph"/>
        <w:numPr>
          <w:ilvl w:val="3"/>
          <w:numId w:val="19"/>
        </w:numPr>
        <w:spacing w:after="0" w:line="240" w:lineRule="auto"/>
        <w:rPr>
          <w:rFonts w:ascii="Arial" w:hAnsi="Arial" w:cs="Arial"/>
          <w:sz w:val="24"/>
          <w:szCs w:val="24"/>
        </w:rPr>
      </w:pPr>
      <w:r>
        <w:rPr>
          <w:rFonts w:ascii="Arial" w:hAnsi="Arial" w:cs="Arial"/>
          <w:sz w:val="24"/>
          <w:szCs w:val="24"/>
        </w:rPr>
        <w:t>Why boundaries matters</w:t>
      </w:r>
    </w:p>
    <w:p w14:paraId="55F116EF" w14:textId="77777777" w:rsidR="007D3222" w:rsidRPr="0066009B" w:rsidRDefault="007D3222" w:rsidP="007D3222">
      <w:pPr>
        <w:pStyle w:val="ListParagraph"/>
        <w:numPr>
          <w:ilvl w:val="3"/>
          <w:numId w:val="19"/>
        </w:numPr>
        <w:spacing w:after="0" w:line="240" w:lineRule="auto"/>
        <w:rPr>
          <w:rFonts w:ascii="Arial" w:hAnsi="Arial" w:cs="Arial"/>
          <w:sz w:val="24"/>
          <w:szCs w:val="24"/>
        </w:rPr>
      </w:pPr>
      <w:r>
        <w:rPr>
          <w:rFonts w:ascii="Arial" w:hAnsi="Arial" w:cs="Arial"/>
          <w:sz w:val="24"/>
          <w:szCs w:val="24"/>
        </w:rPr>
        <w:t>Setting boundaries at work and with clients</w:t>
      </w:r>
    </w:p>
    <w:p w14:paraId="1D09AA9D" w14:textId="77777777" w:rsidR="007D3222" w:rsidRDefault="007D3222" w:rsidP="007D3222">
      <w:pPr>
        <w:pStyle w:val="ListParagraph"/>
        <w:numPr>
          <w:ilvl w:val="0"/>
          <w:numId w:val="19"/>
        </w:numPr>
        <w:spacing w:after="0" w:line="240" w:lineRule="auto"/>
        <w:rPr>
          <w:rFonts w:ascii="Arial" w:hAnsi="Arial" w:cs="Arial"/>
          <w:sz w:val="24"/>
          <w:szCs w:val="24"/>
        </w:rPr>
      </w:pPr>
      <w:r>
        <w:rPr>
          <w:rFonts w:ascii="Arial" w:hAnsi="Arial" w:cs="Arial"/>
          <w:sz w:val="24"/>
          <w:szCs w:val="24"/>
        </w:rPr>
        <w:t>Social justice</w:t>
      </w:r>
    </w:p>
    <w:p w14:paraId="16E31012" w14:textId="77777777" w:rsidR="007D3222" w:rsidRDefault="007D3222" w:rsidP="007D3222">
      <w:pPr>
        <w:pStyle w:val="ListParagraph"/>
        <w:numPr>
          <w:ilvl w:val="1"/>
          <w:numId w:val="19"/>
        </w:numPr>
        <w:spacing w:after="0" w:line="240" w:lineRule="auto"/>
        <w:rPr>
          <w:rFonts w:ascii="Arial" w:hAnsi="Arial" w:cs="Arial"/>
          <w:sz w:val="24"/>
          <w:szCs w:val="24"/>
        </w:rPr>
      </w:pPr>
      <w:r>
        <w:rPr>
          <w:rFonts w:ascii="Arial" w:hAnsi="Arial" w:cs="Arial"/>
          <w:sz w:val="24"/>
          <w:szCs w:val="24"/>
        </w:rPr>
        <w:t>What is social justice?</w:t>
      </w:r>
    </w:p>
    <w:p w14:paraId="1FEC3D83" w14:textId="77777777" w:rsidR="007D3222" w:rsidRPr="000A04F0" w:rsidRDefault="007D3222" w:rsidP="007D3222">
      <w:pPr>
        <w:pStyle w:val="ListParagraph"/>
        <w:numPr>
          <w:ilvl w:val="1"/>
          <w:numId w:val="19"/>
        </w:numPr>
        <w:spacing w:after="0" w:line="240" w:lineRule="auto"/>
        <w:rPr>
          <w:rFonts w:ascii="Arial" w:hAnsi="Arial" w:cs="Arial"/>
          <w:sz w:val="24"/>
          <w:szCs w:val="24"/>
        </w:rPr>
      </w:pPr>
      <w:r>
        <w:rPr>
          <w:rFonts w:ascii="Arial" w:hAnsi="Arial" w:cs="Arial"/>
          <w:sz w:val="24"/>
          <w:szCs w:val="24"/>
        </w:rPr>
        <w:t>Applying</w:t>
      </w:r>
      <w:r w:rsidRPr="000A04F0">
        <w:rPr>
          <w:rFonts w:ascii="Arial" w:hAnsi="Arial" w:cs="Arial"/>
          <w:sz w:val="24"/>
          <w:szCs w:val="24"/>
        </w:rPr>
        <w:t xml:space="preserve"> the principles of social justice </w:t>
      </w:r>
      <w:r>
        <w:rPr>
          <w:rFonts w:ascii="Arial" w:hAnsi="Arial" w:cs="Arial"/>
          <w:sz w:val="24"/>
          <w:szCs w:val="24"/>
        </w:rPr>
        <w:t>in</w:t>
      </w:r>
      <w:r w:rsidRPr="000A04F0">
        <w:rPr>
          <w:rFonts w:ascii="Arial" w:hAnsi="Arial" w:cs="Arial"/>
          <w:sz w:val="24"/>
          <w:szCs w:val="24"/>
        </w:rPr>
        <w:t xml:space="preserve"> the workplace?</w:t>
      </w:r>
    </w:p>
    <w:p w14:paraId="45007C31" w14:textId="77777777" w:rsidR="007D3222" w:rsidRDefault="007D3222" w:rsidP="007D3222">
      <w:pPr>
        <w:spacing w:after="0" w:line="240" w:lineRule="auto"/>
        <w:rPr>
          <w:rFonts w:ascii="Arial" w:hAnsi="Arial" w:cs="Arial"/>
          <w:sz w:val="24"/>
          <w:szCs w:val="24"/>
        </w:rPr>
      </w:pPr>
    </w:p>
    <w:p w14:paraId="3EA94715" w14:textId="77777777" w:rsidR="007D3222" w:rsidRDefault="007D3222" w:rsidP="007D3222">
      <w:pPr>
        <w:spacing w:after="60" w:line="240" w:lineRule="auto"/>
        <w:ind w:left="360"/>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 </w:t>
      </w:r>
    </w:p>
    <w:p w14:paraId="7F18BDF4" w14:textId="77777777" w:rsidR="007D3222" w:rsidRDefault="007D3222" w:rsidP="007D3222">
      <w:pPr>
        <w:spacing w:after="0" w:line="240" w:lineRule="auto"/>
        <w:jc w:val="center"/>
        <w:rPr>
          <w:rFonts w:ascii="Arial" w:hAnsi="Arial" w:cs="Arial"/>
          <w:sz w:val="24"/>
          <w:szCs w:val="24"/>
        </w:rPr>
      </w:pPr>
      <w:r>
        <w:rPr>
          <w:rFonts w:ascii="Arial" w:hAnsi="Arial" w:cs="Arial"/>
          <w:sz w:val="24"/>
          <w:szCs w:val="24"/>
        </w:rPr>
        <w:t>Module 6: Working in a Public Human Services Organization</w:t>
      </w:r>
    </w:p>
    <w:p w14:paraId="733C24DC" w14:textId="77777777" w:rsidR="007D3222" w:rsidRPr="009127B4" w:rsidRDefault="007D3222" w:rsidP="007D3222">
      <w:pPr>
        <w:spacing w:after="0" w:line="240" w:lineRule="auto"/>
        <w:jc w:val="center"/>
        <w:rPr>
          <w:rFonts w:ascii="Arial" w:hAnsi="Arial" w:cs="Arial"/>
          <w:sz w:val="16"/>
          <w:szCs w:val="16"/>
        </w:rPr>
      </w:pPr>
    </w:p>
    <w:p w14:paraId="655F096D" w14:textId="77777777" w:rsidR="007D3222" w:rsidRPr="000A04F0" w:rsidRDefault="007D3222" w:rsidP="007D3222">
      <w:pPr>
        <w:spacing w:after="0" w:line="240" w:lineRule="auto"/>
        <w:rPr>
          <w:rFonts w:ascii="Arial" w:hAnsi="Arial" w:cs="Arial"/>
          <w:i/>
          <w:sz w:val="18"/>
          <w:szCs w:val="18"/>
        </w:rPr>
      </w:pPr>
      <w:r w:rsidRPr="000A04F0">
        <w:rPr>
          <w:rFonts w:ascii="Arial" w:hAnsi="Arial" w:cs="Arial"/>
          <w:i/>
          <w:sz w:val="18"/>
          <w:szCs w:val="18"/>
        </w:rPr>
        <w:t>(Note: The demographic data and information included in this online training, in order to be used ac</w:t>
      </w:r>
      <w:r>
        <w:rPr>
          <w:rFonts w:ascii="Arial" w:hAnsi="Arial" w:cs="Arial"/>
          <w:i/>
          <w:sz w:val="18"/>
          <w:szCs w:val="18"/>
        </w:rPr>
        <w:t>ross the BASSC counties</w:t>
      </w:r>
      <w:r w:rsidRPr="000A04F0">
        <w:rPr>
          <w:rFonts w:ascii="Arial" w:hAnsi="Arial" w:cs="Arial"/>
          <w:i/>
          <w:sz w:val="18"/>
          <w:szCs w:val="18"/>
        </w:rPr>
        <w:t>, w</w:t>
      </w:r>
      <w:r>
        <w:rPr>
          <w:rFonts w:ascii="Arial" w:hAnsi="Arial" w:cs="Arial"/>
          <w:i/>
          <w:sz w:val="18"/>
          <w:szCs w:val="18"/>
        </w:rPr>
        <w:t>ould</w:t>
      </w:r>
      <w:r w:rsidRPr="000A04F0">
        <w:rPr>
          <w:rFonts w:ascii="Arial" w:hAnsi="Arial" w:cs="Arial"/>
          <w:i/>
          <w:sz w:val="18"/>
          <w:szCs w:val="18"/>
        </w:rPr>
        <w:t xml:space="preserve"> be based on Bay Area data and information.</w:t>
      </w:r>
      <w:r>
        <w:rPr>
          <w:rFonts w:ascii="Arial" w:hAnsi="Arial" w:cs="Arial"/>
          <w:i/>
          <w:sz w:val="18"/>
          <w:szCs w:val="18"/>
        </w:rPr>
        <w:t xml:space="preserve"> A county specific Facilitator’s Guide could include county-specific data and information.</w:t>
      </w:r>
      <w:r w:rsidRPr="000A04F0">
        <w:rPr>
          <w:rFonts w:ascii="Arial" w:hAnsi="Arial" w:cs="Arial"/>
          <w:i/>
          <w:sz w:val="18"/>
          <w:szCs w:val="18"/>
        </w:rPr>
        <w:t>)</w:t>
      </w:r>
    </w:p>
    <w:p w14:paraId="09F97E08" w14:textId="77777777" w:rsidR="007D3222" w:rsidRPr="009127B4" w:rsidRDefault="007D3222" w:rsidP="007D3222">
      <w:pPr>
        <w:spacing w:after="0" w:line="240" w:lineRule="auto"/>
        <w:jc w:val="center"/>
        <w:rPr>
          <w:rFonts w:ascii="Arial" w:hAnsi="Arial" w:cs="Arial"/>
          <w:sz w:val="16"/>
          <w:szCs w:val="16"/>
        </w:rPr>
      </w:pPr>
    </w:p>
    <w:p w14:paraId="4364ADCE" w14:textId="77777777" w:rsidR="007D3222" w:rsidRDefault="007D3222" w:rsidP="007D3222">
      <w:pPr>
        <w:pStyle w:val="ListParagraph"/>
        <w:numPr>
          <w:ilvl w:val="0"/>
          <w:numId w:val="20"/>
        </w:numPr>
        <w:spacing w:after="0" w:line="240" w:lineRule="auto"/>
        <w:ind w:left="1080"/>
        <w:rPr>
          <w:rFonts w:ascii="Arial" w:hAnsi="Arial" w:cs="Arial"/>
          <w:sz w:val="24"/>
          <w:szCs w:val="24"/>
        </w:rPr>
      </w:pPr>
      <w:r>
        <w:rPr>
          <w:rFonts w:ascii="Arial" w:hAnsi="Arial" w:cs="Arial"/>
          <w:sz w:val="24"/>
          <w:szCs w:val="24"/>
        </w:rPr>
        <w:t>Understanding your community</w:t>
      </w:r>
    </w:p>
    <w:p w14:paraId="086C9AD2" w14:textId="77777777" w:rsidR="007D3222" w:rsidRDefault="007D3222" w:rsidP="007D3222">
      <w:pPr>
        <w:pStyle w:val="ListParagraph"/>
        <w:numPr>
          <w:ilvl w:val="1"/>
          <w:numId w:val="20"/>
        </w:numPr>
        <w:spacing w:after="0" w:line="240" w:lineRule="auto"/>
        <w:ind w:left="1440"/>
        <w:rPr>
          <w:rFonts w:ascii="Arial" w:hAnsi="Arial" w:cs="Arial"/>
          <w:sz w:val="24"/>
          <w:szCs w:val="24"/>
        </w:rPr>
      </w:pPr>
      <w:r w:rsidRPr="00690028">
        <w:rPr>
          <w:rFonts w:ascii="Arial" w:hAnsi="Arial" w:cs="Arial"/>
          <w:sz w:val="24"/>
          <w:szCs w:val="24"/>
        </w:rPr>
        <w:t>Urban vs. rural communities</w:t>
      </w:r>
    </w:p>
    <w:p w14:paraId="497C1BBE" w14:textId="77777777" w:rsidR="007D3222" w:rsidRDefault="007D3222" w:rsidP="007D3222">
      <w:pPr>
        <w:pStyle w:val="ListParagraph"/>
        <w:numPr>
          <w:ilvl w:val="1"/>
          <w:numId w:val="20"/>
        </w:numPr>
        <w:spacing w:after="0" w:line="240" w:lineRule="auto"/>
        <w:ind w:left="1440"/>
        <w:rPr>
          <w:rFonts w:ascii="Arial" w:hAnsi="Arial" w:cs="Arial"/>
          <w:sz w:val="24"/>
          <w:szCs w:val="24"/>
        </w:rPr>
      </w:pPr>
      <w:r>
        <w:rPr>
          <w:rFonts w:ascii="Arial" w:hAnsi="Arial" w:cs="Arial"/>
          <w:sz w:val="24"/>
          <w:szCs w:val="24"/>
        </w:rPr>
        <w:t>Differences across neighborhoods (including examples)</w:t>
      </w:r>
    </w:p>
    <w:p w14:paraId="39411D5E" w14:textId="77777777" w:rsidR="007D3222" w:rsidRPr="00690028" w:rsidRDefault="007D3222" w:rsidP="007D3222">
      <w:pPr>
        <w:pStyle w:val="ListParagraph"/>
        <w:numPr>
          <w:ilvl w:val="1"/>
          <w:numId w:val="20"/>
        </w:numPr>
        <w:spacing w:after="0" w:line="240" w:lineRule="auto"/>
        <w:ind w:left="1440"/>
        <w:rPr>
          <w:rFonts w:ascii="Arial" w:hAnsi="Arial" w:cs="Arial"/>
          <w:sz w:val="24"/>
          <w:szCs w:val="24"/>
        </w:rPr>
      </w:pPr>
      <w:r w:rsidRPr="00690028">
        <w:rPr>
          <w:rFonts w:ascii="Arial" w:hAnsi="Arial" w:cs="Arial"/>
          <w:sz w:val="24"/>
          <w:szCs w:val="24"/>
        </w:rPr>
        <w:t>Bay Area demographics (including income, employment, age, etc.)</w:t>
      </w:r>
    </w:p>
    <w:p w14:paraId="121074B8" w14:textId="77777777" w:rsidR="007D3222" w:rsidRDefault="007D3222" w:rsidP="007D3222">
      <w:pPr>
        <w:pStyle w:val="ListParagraph"/>
        <w:numPr>
          <w:ilvl w:val="2"/>
          <w:numId w:val="20"/>
        </w:numPr>
        <w:spacing w:after="0" w:line="240" w:lineRule="auto"/>
        <w:ind w:left="2160"/>
        <w:rPr>
          <w:rFonts w:ascii="Arial" w:hAnsi="Arial" w:cs="Arial"/>
          <w:sz w:val="24"/>
          <w:szCs w:val="24"/>
        </w:rPr>
      </w:pPr>
      <w:r>
        <w:rPr>
          <w:rFonts w:ascii="Arial" w:hAnsi="Arial" w:cs="Arial"/>
          <w:sz w:val="24"/>
          <w:szCs w:val="24"/>
        </w:rPr>
        <w:t>Implications of data</w:t>
      </w:r>
    </w:p>
    <w:p w14:paraId="1C5A7AF5" w14:textId="77777777" w:rsidR="007D3222" w:rsidRPr="00000593" w:rsidRDefault="007D3222" w:rsidP="007D3222">
      <w:pPr>
        <w:pStyle w:val="ListParagraph"/>
        <w:numPr>
          <w:ilvl w:val="0"/>
          <w:numId w:val="20"/>
        </w:numPr>
        <w:spacing w:after="0" w:line="240" w:lineRule="auto"/>
        <w:ind w:left="1080"/>
        <w:rPr>
          <w:rFonts w:ascii="Arial" w:hAnsi="Arial" w:cs="Arial"/>
          <w:sz w:val="24"/>
          <w:szCs w:val="24"/>
        </w:rPr>
      </w:pPr>
      <w:r w:rsidRPr="00690028">
        <w:rPr>
          <w:rFonts w:ascii="Arial" w:hAnsi="Arial" w:cs="Arial"/>
          <w:sz w:val="24"/>
          <w:szCs w:val="24"/>
        </w:rPr>
        <w:t>Public vs. private human service organizations</w:t>
      </w:r>
    </w:p>
    <w:p w14:paraId="562BC0C0" w14:textId="77777777" w:rsidR="007D3222" w:rsidRPr="00690028" w:rsidRDefault="007D3222" w:rsidP="007D3222">
      <w:pPr>
        <w:pStyle w:val="ListParagraph"/>
        <w:numPr>
          <w:ilvl w:val="1"/>
          <w:numId w:val="20"/>
        </w:numPr>
        <w:spacing w:after="0" w:line="240" w:lineRule="auto"/>
        <w:ind w:left="1440"/>
        <w:rPr>
          <w:rFonts w:ascii="Arial" w:hAnsi="Arial" w:cs="Arial"/>
          <w:sz w:val="24"/>
          <w:szCs w:val="24"/>
        </w:rPr>
      </w:pPr>
      <w:r w:rsidRPr="00690028">
        <w:rPr>
          <w:rFonts w:ascii="Arial" w:hAnsi="Arial" w:cs="Arial"/>
          <w:sz w:val="24"/>
          <w:szCs w:val="24"/>
        </w:rPr>
        <w:t>Roles in safety-net</w:t>
      </w:r>
    </w:p>
    <w:p w14:paraId="678E64FB" w14:textId="77777777" w:rsidR="007D3222" w:rsidRDefault="007D3222" w:rsidP="007D3222">
      <w:pPr>
        <w:pStyle w:val="ListParagraph"/>
        <w:numPr>
          <w:ilvl w:val="0"/>
          <w:numId w:val="20"/>
        </w:numPr>
        <w:spacing w:after="0" w:line="240" w:lineRule="auto"/>
        <w:ind w:left="1080"/>
        <w:rPr>
          <w:rFonts w:ascii="Arial" w:hAnsi="Arial" w:cs="Arial"/>
          <w:sz w:val="24"/>
          <w:szCs w:val="24"/>
        </w:rPr>
      </w:pPr>
      <w:r>
        <w:rPr>
          <w:rFonts w:ascii="Arial" w:hAnsi="Arial" w:cs="Arial"/>
          <w:sz w:val="24"/>
          <w:szCs w:val="24"/>
        </w:rPr>
        <w:t>The county structure</w:t>
      </w:r>
    </w:p>
    <w:p w14:paraId="5CC4EC37" w14:textId="77777777" w:rsidR="007D3222" w:rsidRDefault="007D3222" w:rsidP="007D3222">
      <w:pPr>
        <w:pStyle w:val="ListParagraph"/>
        <w:numPr>
          <w:ilvl w:val="1"/>
          <w:numId w:val="20"/>
        </w:numPr>
        <w:spacing w:after="0" w:line="240" w:lineRule="auto"/>
        <w:ind w:left="1440"/>
        <w:rPr>
          <w:rFonts w:ascii="Arial" w:hAnsi="Arial" w:cs="Arial"/>
          <w:sz w:val="24"/>
          <w:szCs w:val="24"/>
        </w:rPr>
      </w:pPr>
      <w:r>
        <w:rPr>
          <w:rFonts w:ascii="Arial" w:hAnsi="Arial" w:cs="Arial"/>
          <w:sz w:val="24"/>
          <w:szCs w:val="24"/>
        </w:rPr>
        <w:t>Relationship to the state</w:t>
      </w:r>
    </w:p>
    <w:p w14:paraId="09A6DD90" w14:textId="77777777" w:rsidR="007D3222" w:rsidRDefault="007D3222" w:rsidP="007D3222">
      <w:pPr>
        <w:pStyle w:val="ListParagraph"/>
        <w:numPr>
          <w:ilvl w:val="1"/>
          <w:numId w:val="20"/>
        </w:numPr>
        <w:spacing w:after="0" w:line="240" w:lineRule="auto"/>
        <w:ind w:left="1440"/>
        <w:rPr>
          <w:rFonts w:ascii="Arial" w:hAnsi="Arial" w:cs="Arial"/>
          <w:sz w:val="24"/>
          <w:szCs w:val="24"/>
        </w:rPr>
      </w:pPr>
      <w:r w:rsidRPr="00000593">
        <w:rPr>
          <w:rFonts w:ascii="Arial" w:hAnsi="Arial" w:cs="Arial"/>
          <w:sz w:val="24"/>
          <w:szCs w:val="24"/>
        </w:rPr>
        <w:t>County departments – some differences across the region, but similar structures</w:t>
      </w:r>
      <w:r>
        <w:rPr>
          <w:rFonts w:ascii="Arial" w:hAnsi="Arial" w:cs="Arial"/>
          <w:sz w:val="24"/>
          <w:szCs w:val="24"/>
        </w:rPr>
        <w:t xml:space="preserve"> </w:t>
      </w:r>
    </w:p>
    <w:p w14:paraId="618EA026" w14:textId="77777777" w:rsidR="007D3222" w:rsidRPr="00000593" w:rsidRDefault="007D3222" w:rsidP="007D3222">
      <w:pPr>
        <w:pStyle w:val="ListParagraph"/>
        <w:numPr>
          <w:ilvl w:val="1"/>
          <w:numId w:val="20"/>
        </w:numPr>
        <w:spacing w:after="0" w:line="240" w:lineRule="auto"/>
        <w:ind w:left="1440"/>
        <w:rPr>
          <w:rFonts w:ascii="Arial" w:hAnsi="Arial" w:cs="Arial"/>
          <w:sz w:val="24"/>
          <w:szCs w:val="24"/>
        </w:rPr>
      </w:pPr>
      <w:r w:rsidRPr="00000593">
        <w:rPr>
          <w:rFonts w:ascii="Arial" w:hAnsi="Arial" w:cs="Arial"/>
          <w:sz w:val="24"/>
          <w:szCs w:val="24"/>
        </w:rPr>
        <w:t xml:space="preserve">The role of the board of supervisors </w:t>
      </w:r>
    </w:p>
    <w:p w14:paraId="37A2AC8B" w14:textId="77777777" w:rsidR="007D3222" w:rsidRDefault="007D3222" w:rsidP="007D3222">
      <w:pPr>
        <w:pStyle w:val="ListParagraph"/>
        <w:numPr>
          <w:ilvl w:val="1"/>
          <w:numId w:val="20"/>
        </w:numPr>
        <w:spacing w:after="0" w:line="240" w:lineRule="auto"/>
        <w:ind w:left="1440"/>
        <w:rPr>
          <w:rFonts w:ascii="Arial" w:hAnsi="Arial" w:cs="Arial"/>
          <w:sz w:val="24"/>
          <w:szCs w:val="24"/>
        </w:rPr>
      </w:pPr>
      <w:r>
        <w:rPr>
          <w:rFonts w:ascii="Arial" w:hAnsi="Arial" w:cs="Arial"/>
          <w:sz w:val="24"/>
          <w:szCs w:val="24"/>
        </w:rPr>
        <w:t>The role of labor unions</w:t>
      </w:r>
    </w:p>
    <w:p w14:paraId="76C2290F" w14:textId="77777777" w:rsidR="007D3222" w:rsidRDefault="007D3222" w:rsidP="007D3222">
      <w:pPr>
        <w:pStyle w:val="ListParagraph"/>
        <w:numPr>
          <w:ilvl w:val="0"/>
          <w:numId w:val="20"/>
        </w:numPr>
        <w:spacing w:after="0" w:line="240" w:lineRule="auto"/>
        <w:ind w:left="1080"/>
        <w:rPr>
          <w:rFonts w:ascii="Arial" w:hAnsi="Arial" w:cs="Arial"/>
          <w:sz w:val="24"/>
          <w:szCs w:val="24"/>
        </w:rPr>
      </w:pPr>
      <w:r w:rsidRPr="00E64FB1">
        <w:rPr>
          <w:rFonts w:ascii="Arial" w:hAnsi="Arial" w:cs="Arial"/>
          <w:sz w:val="24"/>
          <w:szCs w:val="24"/>
        </w:rPr>
        <w:t xml:space="preserve">The human services department </w:t>
      </w:r>
      <w:r>
        <w:rPr>
          <w:rFonts w:ascii="Arial" w:hAnsi="Arial" w:cs="Arial"/>
          <w:sz w:val="24"/>
          <w:szCs w:val="24"/>
        </w:rPr>
        <w:t>– Understanding the whole</w:t>
      </w:r>
    </w:p>
    <w:p w14:paraId="11AE191E" w14:textId="77777777" w:rsidR="007D3222" w:rsidRDefault="007D3222" w:rsidP="007D3222">
      <w:pPr>
        <w:pStyle w:val="ListParagraph"/>
        <w:numPr>
          <w:ilvl w:val="1"/>
          <w:numId w:val="20"/>
        </w:numPr>
        <w:spacing w:after="0" w:line="240" w:lineRule="auto"/>
        <w:ind w:left="1530"/>
        <w:rPr>
          <w:rFonts w:ascii="Arial" w:hAnsi="Arial" w:cs="Arial"/>
          <w:sz w:val="24"/>
          <w:szCs w:val="24"/>
        </w:rPr>
      </w:pPr>
      <w:r w:rsidRPr="00E64FB1">
        <w:rPr>
          <w:rFonts w:ascii="Arial" w:hAnsi="Arial" w:cs="Arial"/>
          <w:sz w:val="24"/>
          <w:szCs w:val="24"/>
        </w:rPr>
        <w:t>Child and family service</w:t>
      </w:r>
      <w:r>
        <w:rPr>
          <w:rFonts w:ascii="Arial" w:hAnsi="Arial" w:cs="Arial"/>
          <w:sz w:val="24"/>
          <w:szCs w:val="24"/>
        </w:rPr>
        <w:t>s</w:t>
      </w:r>
    </w:p>
    <w:p w14:paraId="5F064054" w14:textId="77777777" w:rsidR="007D3222" w:rsidRPr="00E64FB1" w:rsidRDefault="007D3222" w:rsidP="007D3222">
      <w:pPr>
        <w:pStyle w:val="ListParagraph"/>
        <w:numPr>
          <w:ilvl w:val="1"/>
          <w:numId w:val="20"/>
        </w:numPr>
        <w:spacing w:after="0" w:line="240" w:lineRule="auto"/>
        <w:ind w:left="1530"/>
        <w:rPr>
          <w:rFonts w:ascii="Arial" w:hAnsi="Arial" w:cs="Arial"/>
          <w:sz w:val="24"/>
          <w:szCs w:val="24"/>
        </w:rPr>
      </w:pPr>
      <w:r w:rsidRPr="00E64FB1">
        <w:rPr>
          <w:rFonts w:ascii="Arial" w:hAnsi="Arial" w:cs="Arial"/>
          <w:sz w:val="24"/>
          <w:szCs w:val="24"/>
        </w:rPr>
        <w:t>Adult, veterans’ and long-term care services</w:t>
      </w:r>
    </w:p>
    <w:p w14:paraId="0DDECBB5" w14:textId="77777777" w:rsidR="007D3222" w:rsidRDefault="007D3222" w:rsidP="007D3222">
      <w:pPr>
        <w:pStyle w:val="ListParagraph"/>
        <w:numPr>
          <w:ilvl w:val="1"/>
          <w:numId w:val="20"/>
        </w:numPr>
        <w:spacing w:after="0" w:line="240" w:lineRule="auto"/>
        <w:ind w:left="1530"/>
        <w:rPr>
          <w:rFonts w:ascii="Arial" w:hAnsi="Arial" w:cs="Arial"/>
          <w:sz w:val="24"/>
          <w:szCs w:val="24"/>
        </w:rPr>
      </w:pPr>
      <w:r>
        <w:rPr>
          <w:rFonts w:ascii="Arial" w:hAnsi="Arial" w:cs="Arial"/>
          <w:sz w:val="24"/>
          <w:szCs w:val="24"/>
        </w:rPr>
        <w:t>Employment and benefit</w:t>
      </w:r>
      <w:r w:rsidRPr="00E64FB1">
        <w:rPr>
          <w:rFonts w:ascii="Arial" w:hAnsi="Arial" w:cs="Arial"/>
          <w:sz w:val="24"/>
          <w:szCs w:val="24"/>
        </w:rPr>
        <w:t xml:space="preserve"> </w:t>
      </w:r>
      <w:r>
        <w:rPr>
          <w:rFonts w:ascii="Arial" w:hAnsi="Arial" w:cs="Arial"/>
          <w:sz w:val="24"/>
          <w:szCs w:val="24"/>
        </w:rPr>
        <w:t>services</w:t>
      </w:r>
    </w:p>
    <w:p w14:paraId="37399587" w14:textId="77777777" w:rsidR="007D3222" w:rsidRDefault="007D3222" w:rsidP="007D3222">
      <w:pPr>
        <w:pStyle w:val="ListParagraph"/>
        <w:numPr>
          <w:ilvl w:val="1"/>
          <w:numId w:val="20"/>
        </w:numPr>
        <w:spacing w:after="0" w:line="240" w:lineRule="auto"/>
        <w:ind w:left="1530"/>
        <w:rPr>
          <w:rFonts w:ascii="Arial" w:hAnsi="Arial" w:cs="Arial"/>
          <w:sz w:val="24"/>
          <w:szCs w:val="24"/>
        </w:rPr>
      </w:pPr>
      <w:r>
        <w:rPr>
          <w:rFonts w:ascii="Arial" w:hAnsi="Arial" w:cs="Arial"/>
          <w:sz w:val="24"/>
          <w:szCs w:val="24"/>
        </w:rPr>
        <w:t>Administrative and support services</w:t>
      </w:r>
    </w:p>
    <w:p w14:paraId="372A2D6A" w14:textId="77777777" w:rsidR="007D3222" w:rsidRPr="00E64FB1" w:rsidRDefault="007D3222" w:rsidP="007D3222">
      <w:pPr>
        <w:pStyle w:val="ListParagraph"/>
        <w:numPr>
          <w:ilvl w:val="1"/>
          <w:numId w:val="20"/>
        </w:numPr>
        <w:spacing w:after="0" w:line="240" w:lineRule="auto"/>
        <w:ind w:left="1530"/>
        <w:rPr>
          <w:rFonts w:ascii="Arial" w:hAnsi="Arial" w:cs="Arial"/>
          <w:sz w:val="24"/>
          <w:szCs w:val="24"/>
        </w:rPr>
      </w:pPr>
      <w:r>
        <w:rPr>
          <w:rFonts w:ascii="Arial" w:hAnsi="Arial" w:cs="Arial"/>
          <w:sz w:val="24"/>
          <w:szCs w:val="24"/>
        </w:rPr>
        <w:t>The organizational structure (including sample org chart)</w:t>
      </w:r>
    </w:p>
    <w:p w14:paraId="681D1F63" w14:textId="77777777" w:rsidR="007D3222" w:rsidRDefault="007D3222" w:rsidP="007D3222">
      <w:pPr>
        <w:pStyle w:val="ListParagraph"/>
        <w:numPr>
          <w:ilvl w:val="0"/>
          <w:numId w:val="20"/>
        </w:numPr>
        <w:spacing w:after="0" w:line="240" w:lineRule="auto"/>
        <w:ind w:left="1080"/>
        <w:rPr>
          <w:rFonts w:ascii="Arial" w:hAnsi="Arial" w:cs="Arial"/>
          <w:sz w:val="24"/>
          <w:szCs w:val="24"/>
        </w:rPr>
      </w:pPr>
      <w:r>
        <w:rPr>
          <w:rFonts w:ascii="Arial" w:hAnsi="Arial" w:cs="Arial"/>
          <w:sz w:val="24"/>
          <w:szCs w:val="24"/>
        </w:rPr>
        <w:t>The worker’s role in the organization</w:t>
      </w:r>
    </w:p>
    <w:p w14:paraId="4049F7AD" w14:textId="77777777" w:rsidR="007D3222" w:rsidRDefault="007D3222" w:rsidP="007D3222">
      <w:pPr>
        <w:pStyle w:val="ListParagraph"/>
        <w:numPr>
          <w:ilvl w:val="1"/>
          <w:numId w:val="20"/>
        </w:numPr>
        <w:spacing w:after="0" w:line="240" w:lineRule="auto"/>
        <w:ind w:left="1530"/>
        <w:rPr>
          <w:rFonts w:ascii="Arial" w:hAnsi="Arial" w:cs="Arial"/>
          <w:sz w:val="24"/>
          <w:szCs w:val="24"/>
        </w:rPr>
      </w:pPr>
      <w:r>
        <w:rPr>
          <w:rFonts w:ascii="Arial" w:hAnsi="Arial" w:cs="Arial"/>
          <w:sz w:val="24"/>
          <w:szCs w:val="24"/>
        </w:rPr>
        <w:t>Carrying out the organizations mission – every position matters</w:t>
      </w:r>
    </w:p>
    <w:p w14:paraId="70AF7219" w14:textId="77777777" w:rsidR="007D3222" w:rsidRPr="00000593" w:rsidRDefault="007D3222" w:rsidP="007D3222">
      <w:pPr>
        <w:pStyle w:val="ListParagraph"/>
        <w:numPr>
          <w:ilvl w:val="1"/>
          <w:numId w:val="20"/>
        </w:numPr>
        <w:spacing w:after="0" w:line="240" w:lineRule="auto"/>
        <w:ind w:left="1530"/>
        <w:rPr>
          <w:rFonts w:ascii="Arial" w:hAnsi="Arial" w:cs="Arial"/>
          <w:sz w:val="24"/>
          <w:szCs w:val="24"/>
        </w:rPr>
      </w:pPr>
      <w:r>
        <w:rPr>
          <w:rFonts w:ascii="Arial" w:hAnsi="Arial" w:cs="Arial"/>
          <w:sz w:val="24"/>
          <w:szCs w:val="24"/>
        </w:rPr>
        <w:t>Understanding supervision (function, employee’s role)</w:t>
      </w:r>
    </w:p>
    <w:p w14:paraId="15B92983" w14:textId="77777777" w:rsidR="007D3222" w:rsidRPr="00000593" w:rsidRDefault="007D3222" w:rsidP="007D3222">
      <w:pPr>
        <w:pStyle w:val="ListParagraph"/>
        <w:numPr>
          <w:ilvl w:val="1"/>
          <w:numId w:val="20"/>
        </w:numPr>
        <w:spacing w:after="0" w:line="240" w:lineRule="auto"/>
        <w:ind w:left="1530"/>
        <w:rPr>
          <w:rFonts w:ascii="Arial" w:hAnsi="Arial" w:cs="Arial"/>
          <w:sz w:val="24"/>
          <w:szCs w:val="24"/>
        </w:rPr>
      </w:pPr>
      <w:r>
        <w:rPr>
          <w:rFonts w:ascii="Arial" w:hAnsi="Arial" w:cs="Arial"/>
          <w:sz w:val="24"/>
          <w:szCs w:val="24"/>
        </w:rPr>
        <w:t>Understanding employee evaluations (function, employee’s role)</w:t>
      </w:r>
    </w:p>
    <w:p w14:paraId="7B7A46CD" w14:textId="77777777" w:rsidR="007D3222" w:rsidRDefault="007D3222" w:rsidP="007D3222">
      <w:pPr>
        <w:pStyle w:val="ListParagraph"/>
        <w:numPr>
          <w:ilvl w:val="1"/>
          <w:numId w:val="20"/>
        </w:numPr>
        <w:spacing w:after="0" w:line="240" w:lineRule="auto"/>
        <w:ind w:left="1530"/>
        <w:rPr>
          <w:rFonts w:ascii="Arial" w:hAnsi="Arial" w:cs="Arial"/>
          <w:sz w:val="24"/>
          <w:szCs w:val="24"/>
        </w:rPr>
      </w:pPr>
      <w:r>
        <w:rPr>
          <w:rFonts w:ascii="Arial" w:hAnsi="Arial" w:cs="Arial"/>
          <w:sz w:val="24"/>
          <w:szCs w:val="24"/>
        </w:rPr>
        <w:t>Professional development</w:t>
      </w:r>
    </w:p>
    <w:p w14:paraId="1CFB19DD" w14:textId="77777777" w:rsidR="007D3222" w:rsidRDefault="007D3222" w:rsidP="007D3222">
      <w:pPr>
        <w:pStyle w:val="ListParagraph"/>
        <w:numPr>
          <w:ilvl w:val="2"/>
          <w:numId w:val="20"/>
        </w:numPr>
        <w:spacing w:after="0" w:line="240" w:lineRule="auto"/>
        <w:ind w:left="2070"/>
        <w:rPr>
          <w:rFonts w:ascii="Arial" w:hAnsi="Arial" w:cs="Arial"/>
          <w:sz w:val="24"/>
          <w:szCs w:val="24"/>
        </w:rPr>
      </w:pPr>
      <w:r>
        <w:rPr>
          <w:rFonts w:ascii="Arial" w:hAnsi="Arial" w:cs="Arial"/>
          <w:sz w:val="24"/>
          <w:szCs w:val="24"/>
        </w:rPr>
        <w:t>Types of opportunities</w:t>
      </w:r>
    </w:p>
    <w:p w14:paraId="681C02A2" w14:textId="77777777" w:rsidR="007D3222" w:rsidRDefault="007D3222" w:rsidP="007D3222">
      <w:pPr>
        <w:pStyle w:val="ListParagraph"/>
        <w:numPr>
          <w:ilvl w:val="1"/>
          <w:numId w:val="20"/>
        </w:numPr>
        <w:spacing w:after="0" w:line="240" w:lineRule="auto"/>
        <w:ind w:left="1530"/>
        <w:rPr>
          <w:rFonts w:ascii="Arial" w:hAnsi="Arial" w:cs="Arial"/>
          <w:sz w:val="24"/>
          <w:szCs w:val="24"/>
        </w:rPr>
      </w:pPr>
      <w:r>
        <w:rPr>
          <w:rFonts w:ascii="Arial" w:hAnsi="Arial" w:cs="Arial"/>
          <w:sz w:val="24"/>
          <w:szCs w:val="24"/>
        </w:rPr>
        <w:t>The ever changing organization – managing change</w:t>
      </w:r>
    </w:p>
    <w:p w14:paraId="159DE868" w14:textId="77777777" w:rsidR="007D3222" w:rsidRDefault="007D3222" w:rsidP="007D3222">
      <w:pPr>
        <w:pStyle w:val="ListParagraph"/>
        <w:numPr>
          <w:ilvl w:val="1"/>
          <w:numId w:val="20"/>
        </w:numPr>
        <w:spacing w:after="0" w:line="240" w:lineRule="auto"/>
        <w:ind w:left="1530"/>
        <w:rPr>
          <w:rFonts w:ascii="Arial" w:hAnsi="Arial" w:cs="Arial"/>
          <w:sz w:val="24"/>
          <w:szCs w:val="24"/>
        </w:rPr>
      </w:pPr>
      <w:r>
        <w:rPr>
          <w:rFonts w:ascii="Arial" w:hAnsi="Arial" w:cs="Arial"/>
          <w:sz w:val="24"/>
          <w:szCs w:val="24"/>
        </w:rPr>
        <w:t>Having influence – your voice matters</w:t>
      </w:r>
    </w:p>
    <w:p w14:paraId="65E9924E" w14:textId="77777777" w:rsidR="007D3222" w:rsidRDefault="007D3222" w:rsidP="007D3222">
      <w:pPr>
        <w:pStyle w:val="ListParagraph"/>
        <w:numPr>
          <w:ilvl w:val="0"/>
          <w:numId w:val="20"/>
        </w:numPr>
        <w:spacing w:after="0" w:line="240" w:lineRule="auto"/>
        <w:ind w:left="1080"/>
        <w:rPr>
          <w:rFonts w:ascii="Arial" w:hAnsi="Arial" w:cs="Arial"/>
          <w:sz w:val="24"/>
          <w:szCs w:val="24"/>
        </w:rPr>
      </w:pPr>
      <w:r>
        <w:rPr>
          <w:rFonts w:ascii="Arial" w:hAnsi="Arial" w:cs="Arial"/>
          <w:sz w:val="24"/>
          <w:szCs w:val="24"/>
        </w:rPr>
        <w:t>Public human services funding (high-level overview)</w:t>
      </w:r>
    </w:p>
    <w:p w14:paraId="4C9EA0D6" w14:textId="77777777" w:rsidR="007D3222" w:rsidRDefault="007D3222" w:rsidP="007D3222">
      <w:pPr>
        <w:pStyle w:val="ListParagraph"/>
        <w:numPr>
          <w:ilvl w:val="1"/>
          <w:numId w:val="20"/>
        </w:numPr>
        <w:spacing w:after="0" w:line="240" w:lineRule="auto"/>
        <w:ind w:left="1530"/>
        <w:rPr>
          <w:rFonts w:ascii="Arial" w:hAnsi="Arial" w:cs="Arial"/>
          <w:sz w:val="24"/>
          <w:szCs w:val="24"/>
        </w:rPr>
      </w:pPr>
      <w:r>
        <w:rPr>
          <w:rFonts w:ascii="Arial" w:hAnsi="Arial" w:cs="Arial"/>
          <w:sz w:val="24"/>
          <w:szCs w:val="24"/>
        </w:rPr>
        <w:t>Federal, state and local funds</w:t>
      </w:r>
    </w:p>
    <w:p w14:paraId="7C8D1E29" w14:textId="77777777" w:rsidR="007D3222" w:rsidRDefault="007D3222" w:rsidP="007D3222">
      <w:pPr>
        <w:pStyle w:val="ListParagraph"/>
        <w:numPr>
          <w:ilvl w:val="1"/>
          <w:numId w:val="20"/>
        </w:numPr>
        <w:spacing w:after="0" w:line="240" w:lineRule="auto"/>
        <w:ind w:left="1530"/>
        <w:rPr>
          <w:rFonts w:ascii="Arial" w:hAnsi="Arial" w:cs="Arial"/>
          <w:sz w:val="24"/>
          <w:szCs w:val="24"/>
        </w:rPr>
      </w:pPr>
      <w:r>
        <w:rPr>
          <w:rFonts w:ascii="Arial" w:hAnsi="Arial" w:cs="Arial"/>
          <w:sz w:val="24"/>
          <w:szCs w:val="24"/>
        </w:rPr>
        <w:t>Relationship between numbers served, work done, and funding</w:t>
      </w:r>
    </w:p>
    <w:p w14:paraId="4CCB04BA" w14:textId="77777777" w:rsidR="007D3222" w:rsidRDefault="007D3222" w:rsidP="007D3222">
      <w:pPr>
        <w:pStyle w:val="ListParagraph"/>
        <w:numPr>
          <w:ilvl w:val="2"/>
          <w:numId w:val="20"/>
        </w:numPr>
        <w:spacing w:after="0" w:line="240" w:lineRule="auto"/>
        <w:ind w:left="2070"/>
        <w:rPr>
          <w:rFonts w:ascii="Arial" w:hAnsi="Arial" w:cs="Arial"/>
          <w:sz w:val="24"/>
          <w:szCs w:val="24"/>
        </w:rPr>
      </w:pPr>
      <w:r>
        <w:rPr>
          <w:rFonts w:ascii="Arial" w:hAnsi="Arial" w:cs="Arial"/>
          <w:sz w:val="24"/>
          <w:szCs w:val="24"/>
        </w:rPr>
        <w:t>Case loads</w:t>
      </w:r>
    </w:p>
    <w:p w14:paraId="23813AC0" w14:textId="77777777" w:rsidR="007D3222" w:rsidRDefault="007D3222" w:rsidP="007D3222">
      <w:pPr>
        <w:pStyle w:val="ListParagraph"/>
        <w:numPr>
          <w:ilvl w:val="2"/>
          <w:numId w:val="20"/>
        </w:numPr>
        <w:spacing w:after="0" w:line="240" w:lineRule="auto"/>
        <w:ind w:left="2070"/>
        <w:rPr>
          <w:rFonts w:ascii="Arial" w:hAnsi="Arial" w:cs="Arial"/>
          <w:sz w:val="24"/>
          <w:szCs w:val="24"/>
        </w:rPr>
      </w:pPr>
      <w:r>
        <w:rPr>
          <w:rFonts w:ascii="Arial" w:hAnsi="Arial" w:cs="Arial"/>
          <w:sz w:val="24"/>
          <w:szCs w:val="24"/>
        </w:rPr>
        <w:t>Time studies</w:t>
      </w:r>
    </w:p>
    <w:p w14:paraId="2FB78FCC" w14:textId="77777777" w:rsidR="007D3222" w:rsidRPr="00E64FB1" w:rsidRDefault="007D3222" w:rsidP="007D3222">
      <w:pPr>
        <w:pStyle w:val="ListParagraph"/>
        <w:numPr>
          <w:ilvl w:val="0"/>
          <w:numId w:val="20"/>
        </w:numPr>
        <w:spacing w:after="0" w:line="240" w:lineRule="auto"/>
        <w:ind w:left="1080"/>
        <w:rPr>
          <w:rFonts w:ascii="Arial" w:hAnsi="Arial" w:cs="Arial"/>
          <w:sz w:val="24"/>
          <w:szCs w:val="24"/>
        </w:rPr>
      </w:pPr>
      <w:r w:rsidRPr="00E64FB1">
        <w:rPr>
          <w:rFonts w:ascii="Arial" w:hAnsi="Arial" w:cs="Arial"/>
          <w:sz w:val="24"/>
          <w:szCs w:val="24"/>
        </w:rPr>
        <w:t>Accountability</w:t>
      </w:r>
    </w:p>
    <w:p w14:paraId="301459DB" w14:textId="77777777" w:rsidR="007D3222" w:rsidRDefault="007D3222" w:rsidP="007D3222">
      <w:pPr>
        <w:pStyle w:val="ListParagraph"/>
        <w:numPr>
          <w:ilvl w:val="1"/>
          <w:numId w:val="20"/>
        </w:numPr>
        <w:spacing w:after="0" w:line="240" w:lineRule="auto"/>
        <w:ind w:left="1530"/>
        <w:rPr>
          <w:rFonts w:ascii="Arial" w:hAnsi="Arial" w:cs="Arial"/>
          <w:sz w:val="24"/>
          <w:szCs w:val="24"/>
        </w:rPr>
      </w:pPr>
      <w:r>
        <w:rPr>
          <w:rFonts w:ascii="Arial" w:hAnsi="Arial" w:cs="Arial"/>
          <w:sz w:val="24"/>
          <w:szCs w:val="24"/>
        </w:rPr>
        <w:t>Record keeping – your responsibilities</w:t>
      </w:r>
    </w:p>
    <w:p w14:paraId="17C7EABF" w14:textId="77777777" w:rsidR="007D3222" w:rsidRPr="001D7B5B" w:rsidRDefault="007D3222" w:rsidP="007D3222">
      <w:pPr>
        <w:pStyle w:val="ListParagraph"/>
        <w:numPr>
          <w:ilvl w:val="1"/>
          <w:numId w:val="20"/>
        </w:numPr>
        <w:spacing w:after="60" w:line="240" w:lineRule="auto"/>
        <w:ind w:left="1530"/>
        <w:rPr>
          <w:rFonts w:ascii="Arial" w:hAnsi="Arial" w:cs="Arial"/>
          <w:sz w:val="24"/>
          <w:szCs w:val="24"/>
        </w:rPr>
      </w:pPr>
      <w:r w:rsidRPr="001D7B5B">
        <w:rPr>
          <w:rFonts w:ascii="Arial" w:hAnsi="Arial" w:cs="Arial"/>
          <w:sz w:val="24"/>
          <w:szCs w:val="24"/>
        </w:rPr>
        <w:t>Program audits and reviews</w:t>
      </w:r>
      <w:r w:rsidRPr="001D7B5B">
        <w:rPr>
          <w:rFonts w:ascii="Arial" w:hAnsi="Arial" w:cs="Arial"/>
          <w:sz w:val="24"/>
          <w:szCs w:val="24"/>
        </w:rPr>
        <w:br w:type="page"/>
      </w:r>
    </w:p>
    <w:p w14:paraId="6B856019" w14:textId="77777777" w:rsidR="007D3222" w:rsidRDefault="007D3222" w:rsidP="007D3222">
      <w:pPr>
        <w:spacing w:after="0" w:line="240" w:lineRule="auto"/>
        <w:jc w:val="center"/>
        <w:rPr>
          <w:rFonts w:ascii="Arial" w:hAnsi="Arial" w:cs="Arial"/>
          <w:sz w:val="24"/>
          <w:szCs w:val="24"/>
        </w:rPr>
      </w:pPr>
      <w:r>
        <w:rPr>
          <w:rFonts w:ascii="Arial" w:hAnsi="Arial" w:cs="Arial"/>
          <w:sz w:val="24"/>
          <w:szCs w:val="24"/>
        </w:rPr>
        <w:lastRenderedPageBreak/>
        <w:t>Module 7: Systems Issues and Impacts</w:t>
      </w:r>
    </w:p>
    <w:p w14:paraId="76C4A08E" w14:textId="77777777" w:rsidR="007D3222" w:rsidRDefault="007D3222" w:rsidP="007D3222">
      <w:pPr>
        <w:spacing w:after="0" w:line="240" w:lineRule="auto"/>
        <w:jc w:val="center"/>
        <w:rPr>
          <w:rFonts w:ascii="Arial" w:hAnsi="Arial" w:cs="Arial"/>
          <w:sz w:val="24"/>
          <w:szCs w:val="24"/>
        </w:rPr>
      </w:pPr>
    </w:p>
    <w:p w14:paraId="705062FD" w14:textId="77777777" w:rsidR="007D3222" w:rsidRDefault="007D3222" w:rsidP="007D3222">
      <w:pPr>
        <w:spacing w:after="0" w:line="240" w:lineRule="auto"/>
        <w:jc w:val="center"/>
        <w:rPr>
          <w:rFonts w:ascii="Arial" w:hAnsi="Arial" w:cs="Arial"/>
          <w:sz w:val="24"/>
          <w:szCs w:val="24"/>
        </w:rPr>
      </w:pPr>
    </w:p>
    <w:p w14:paraId="56F28A68" w14:textId="77777777" w:rsidR="007D3222" w:rsidRDefault="007D3222" w:rsidP="007D3222">
      <w:pPr>
        <w:pStyle w:val="ListParagraph"/>
        <w:numPr>
          <w:ilvl w:val="0"/>
          <w:numId w:val="21"/>
        </w:numPr>
        <w:spacing w:after="0" w:line="240" w:lineRule="auto"/>
        <w:rPr>
          <w:rFonts w:ascii="Arial" w:hAnsi="Arial" w:cs="Arial"/>
          <w:sz w:val="24"/>
          <w:szCs w:val="24"/>
        </w:rPr>
      </w:pPr>
      <w:r>
        <w:rPr>
          <w:rFonts w:ascii="Arial" w:hAnsi="Arial" w:cs="Arial"/>
          <w:sz w:val="24"/>
          <w:szCs w:val="24"/>
        </w:rPr>
        <w:t>Providing human services in a changing world</w:t>
      </w:r>
    </w:p>
    <w:p w14:paraId="31B4936B" w14:textId="77777777" w:rsidR="007D3222" w:rsidRDefault="007D3222" w:rsidP="007D3222">
      <w:pPr>
        <w:pStyle w:val="ListParagraph"/>
        <w:numPr>
          <w:ilvl w:val="1"/>
          <w:numId w:val="21"/>
        </w:numPr>
        <w:spacing w:after="0" w:line="240" w:lineRule="auto"/>
        <w:rPr>
          <w:rFonts w:ascii="Arial" w:hAnsi="Arial" w:cs="Arial"/>
          <w:sz w:val="24"/>
          <w:szCs w:val="24"/>
        </w:rPr>
      </w:pPr>
      <w:r>
        <w:rPr>
          <w:rFonts w:ascii="Arial" w:hAnsi="Arial" w:cs="Arial"/>
          <w:sz w:val="24"/>
          <w:szCs w:val="24"/>
        </w:rPr>
        <w:t>Issues impacting change</w:t>
      </w:r>
    </w:p>
    <w:p w14:paraId="77884F54"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Political environment</w:t>
      </w:r>
    </w:p>
    <w:p w14:paraId="43583317"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Public opinion</w:t>
      </w:r>
    </w:p>
    <w:p w14:paraId="29ACD0A6"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Evolving cultural norms</w:t>
      </w:r>
    </w:p>
    <w:p w14:paraId="65CD3B3B" w14:textId="77777777" w:rsidR="007D3222" w:rsidRDefault="007D3222" w:rsidP="007D3222">
      <w:pPr>
        <w:pStyle w:val="ListParagraph"/>
        <w:numPr>
          <w:ilvl w:val="1"/>
          <w:numId w:val="21"/>
        </w:numPr>
        <w:spacing w:after="0" w:line="240" w:lineRule="auto"/>
        <w:rPr>
          <w:rFonts w:ascii="Arial" w:hAnsi="Arial" w:cs="Arial"/>
          <w:sz w:val="24"/>
          <w:szCs w:val="24"/>
        </w:rPr>
      </w:pPr>
      <w:r>
        <w:rPr>
          <w:rFonts w:ascii="Arial" w:hAnsi="Arial" w:cs="Arial"/>
          <w:sz w:val="24"/>
          <w:szCs w:val="24"/>
        </w:rPr>
        <w:t xml:space="preserve">Impacts for the human services worker </w:t>
      </w:r>
    </w:p>
    <w:p w14:paraId="0D6638DA"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Program changes</w:t>
      </w:r>
    </w:p>
    <w:p w14:paraId="259FC4AF"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Changes in work environment, working conditions, or job expectations</w:t>
      </w:r>
    </w:p>
    <w:p w14:paraId="7D493DF8"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Need for evolving understanding of work and the people served</w:t>
      </w:r>
    </w:p>
    <w:p w14:paraId="7DDB4F79" w14:textId="77777777" w:rsidR="007D3222" w:rsidRDefault="007D3222" w:rsidP="007D3222">
      <w:pPr>
        <w:pStyle w:val="ListParagraph"/>
        <w:numPr>
          <w:ilvl w:val="0"/>
          <w:numId w:val="21"/>
        </w:numPr>
        <w:spacing w:after="0" w:line="240" w:lineRule="auto"/>
        <w:rPr>
          <w:rFonts w:ascii="Arial" w:hAnsi="Arial" w:cs="Arial"/>
          <w:sz w:val="24"/>
          <w:szCs w:val="24"/>
        </w:rPr>
      </w:pPr>
      <w:r>
        <w:rPr>
          <w:rFonts w:ascii="Arial" w:hAnsi="Arial" w:cs="Arial"/>
          <w:sz w:val="24"/>
          <w:szCs w:val="24"/>
        </w:rPr>
        <w:t>Challenges</w:t>
      </w:r>
    </w:p>
    <w:p w14:paraId="6184C2E0" w14:textId="77777777" w:rsidR="007D3222" w:rsidRDefault="007D3222" w:rsidP="007D3222">
      <w:pPr>
        <w:pStyle w:val="ListParagraph"/>
        <w:numPr>
          <w:ilvl w:val="1"/>
          <w:numId w:val="21"/>
        </w:numPr>
        <w:spacing w:after="0" w:line="240" w:lineRule="auto"/>
        <w:rPr>
          <w:rFonts w:ascii="Arial" w:hAnsi="Arial" w:cs="Arial"/>
          <w:sz w:val="24"/>
          <w:szCs w:val="24"/>
        </w:rPr>
      </w:pPr>
      <w:r w:rsidRPr="007D44E3">
        <w:rPr>
          <w:rFonts w:ascii="Arial" w:hAnsi="Arial" w:cs="Arial"/>
          <w:sz w:val="24"/>
          <w:szCs w:val="24"/>
        </w:rPr>
        <w:t xml:space="preserve">Disproportionality </w:t>
      </w:r>
      <w:r>
        <w:rPr>
          <w:rFonts w:ascii="Arial" w:hAnsi="Arial" w:cs="Arial"/>
          <w:sz w:val="24"/>
          <w:szCs w:val="24"/>
        </w:rPr>
        <w:t>and disparity</w:t>
      </w:r>
    </w:p>
    <w:p w14:paraId="3D34F733"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 xml:space="preserve">What is disproportionality? </w:t>
      </w:r>
    </w:p>
    <w:p w14:paraId="33FC219D"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What is disparity?</w:t>
      </w:r>
    </w:p>
    <w:p w14:paraId="6AA265D0"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What does it mean to me as a human services worker?</w:t>
      </w:r>
    </w:p>
    <w:p w14:paraId="7328DE56" w14:textId="77777777" w:rsidR="007D3222" w:rsidRDefault="007D3222" w:rsidP="007D3222">
      <w:pPr>
        <w:pStyle w:val="ListParagraph"/>
        <w:numPr>
          <w:ilvl w:val="1"/>
          <w:numId w:val="21"/>
        </w:numPr>
        <w:spacing w:after="0" w:line="240" w:lineRule="auto"/>
        <w:rPr>
          <w:rFonts w:ascii="Arial" w:hAnsi="Arial" w:cs="Arial"/>
          <w:sz w:val="24"/>
          <w:szCs w:val="24"/>
        </w:rPr>
      </w:pPr>
      <w:r>
        <w:rPr>
          <w:rFonts w:ascii="Arial" w:hAnsi="Arial" w:cs="Arial"/>
          <w:sz w:val="24"/>
          <w:szCs w:val="24"/>
        </w:rPr>
        <w:t>Structural inequality</w:t>
      </w:r>
    </w:p>
    <w:p w14:paraId="01E67A2A"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What is structural inequality?</w:t>
      </w:r>
    </w:p>
    <w:p w14:paraId="01E9468C"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How does it relate to disproportionality and disparity?</w:t>
      </w:r>
    </w:p>
    <w:p w14:paraId="6D441F8F"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What does it mean to me as a human services worker?</w:t>
      </w:r>
    </w:p>
    <w:p w14:paraId="697B9259" w14:textId="77777777" w:rsidR="007D3222" w:rsidRDefault="007D3222" w:rsidP="007D3222">
      <w:pPr>
        <w:pStyle w:val="ListParagraph"/>
        <w:numPr>
          <w:ilvl w:val="1"/>
          <w:numId w:val="21"/>
        </w:numPr>
        <w:spacing w:after="0" w:line="240" w:lineRule="auto"/>
        <w:rPr>
          <w:rFonts w:ascii="Arial" w:hAnsi="Arial" w:cs="Arial"/>
          <w:sz w:val="24"/>
          <w:szCs w:val="24"/>
        </w:rPr>
      </w:pPr>
      <w:r>
        <w:rPr>
          <w:rFonts w:ascii="Arial" w:hAnsi="Arial" w:cs="Arial"/>
          <w:sz w:val="24"/>
          <w:szCs w:val="24"/>
        </w:rPr>
        <w:t>Cultural competence and cultural humility</w:t>
      </w:r>
    </w:p>
    <w:p w14:paraId="44AA5DFD" w14:textId="77777777" w:rsidR="007D3222" w:rsidRPr="007D44E3"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The individual’s opportunity to address these challenges</w:t>
      </w:r>
    </w:p>
    <w:p w14:paraId="56E47DD6" w14:textId="77777777" w:rsidR="007D3222" w:rsidRPr="007D44E3" w:rsidRDefault="007D3222" w:rsidP="007D3222">
      <w:pPr>
        <w:pStyle w:val="ListParagraph"/>
        <w:numPr>
          <w:ilvl w:val="0"/>
          <w:numId w:val="21"/>
        </w:numPr>
        <w:spacing w:after="0" w:line="240" w:lineRule="auto"/>
        <w:rPr>
          <w:rFonts w:ascii="Arial" w:hAnsi="Arial" w:cs="Arial"/>
          <w:sz w:val="24"/>
          <w:szCs w:val="24"/>
        </w:rPr>
      </w:pPr>
      <w:r w:rsidRPr="007D44E3">
        <w:rPr>
          <w:rFonts w:ascii="Arial" w:hAnsi="Arial" w:cs="Arial"/>
          <w:sz w:val="24"/>
          <w:szCs w:val="24"/>
        </w:rPr>
        <w:t xml:space="preserve">Place-based services </w:t>
      </w:r>
    </w:p>
    <w:p w14:paraId="16BC6D29" w14:textId="77777777" w:rsidR="007D3222" w:rsidRDefault="007D3222" w:rsidP="007D3222">
      <w:pPr>
        <w:pStyle w:val="ListParagraph"/>
        <w:numPr>
          <w:ilvl w:val="1"/>
          <w:numId w:val="21"/>
        </w:numPr>
        <w:spacing w:after="0" w:line="240" w:lineRule="auto"/>
        <w:rPr>
          <w:rFonts w:ascii="Arial" w:hAnsi="Arial" w:cs="Arial"/>
          <w:sz w:val="24"/>
          <w:szCs w:val="24"/>
        </w:rPr>
      </w:pPr>
      <w:r>
        <w:rPr>
          <w:rFonts w:ascii="Arial" w:hAnsi="Arial" w:cs="Arial"/>
          <w:sz w:val="24"/>
          <w:szCs w:val="24"/>
        </w:rPr>
        <w:t>What are “place-based” services</w:t>
      </w:r>
    </w:p>
    <w:p w14:paraId="55B47F62"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Responding to community needs</w:t>
      </w:r>
    </w:p>
    <w:p w14:paraId="0887A301" w14:textId="77777777" w:rsidR="007D3222"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 xml:space="preserve">Providing services where people </w:t>
      </w:r>
    </w:p>
    <w:p w14:paraId="56850D04" w14:textId="77777777" w:rsidR="007D3222" w:rsidRPr="001D7B5B" w:rsidRDefault="007D3222" w:rsidP="007D3222">
      <w:pPr>
        <w:pStyle w:val="ListParagraph"/>
        <w:numPr>
          <w:ilvl w:val="2"/>
          <w:numId w:val="21"/>
        </w:numPr>
        <w:spacing w:after="0" w:line="240" w:lineRule="auto"/>
        <w:rPr>
          <w:rFonts w:ascii="Arial" w:hAnsi="Arial" w:cs="Arial"/>
          <w:sz w:val="24"/>
          <w:szCs w:val="24"/>
        </w:rPr>
      </w:pPr>
      <w:r>
        <w:rPr>
          <w:rFonts w:ascii="Arial" w:hAnsi="Arial" w:cs="Arial"/>
          <w:sz w:val="24"/>
          <w:szCs w:val="24"/>
        </w:rPr>
        <w:t>What does it mean to me as a human services worker?</w:t>
      </w:r>
    </w:p>
    <w:p w14:paraId="4951405F" w14:textId="77777777" w:rsidR="007D3222" w:rsidRPr="00946CE3" w:rsidRDefault="007D3222" w:rsidP="007D3222">
      <w:pPr>
        <w:pStyle w:val="ListParagraph"/>
        <w:spacing w:after="0" w:line="240" w:lineRule="auto"/>
        <w:ind w:left="2160"/>
        <w:rPr>
          <w:rFonts w:ascii="Arial" w:hAnsi="Arial" w:cs="Arial"/>
          <w:sz w:val="24"/>
          <w:szCs w:val="24"/>
        </w:rPr>
      </w:pPr>
    </w:p>
    <w:p w14:paraId="4D1F6842" w14:textId="77777777" w:rsidR="007D3222" w:rsidRPr="002959E6" w:rsidRDefault="007D3222" w:rsidP="007D3222">
      <w:pPr>
        <w:spacing w:after="0" w:line="240" w:lineRule="auto"/>
        <w:rPr>
          <w:rFonts w:ascii="Arial" w:hAnsi="Arial" w:cs="Arial"/>
          <w:sz w:val="24"/>
          <w:szCs w:val="24"/>
        </w:rPr>
      </w:pPr>
    </w:p>
    <w:p w14:paraId="48EF8D75" w14:textId="77777777" w:rsidR="007D3222" w:rsidRPr="00E77B50" w:rsidRDefault="007D3222" w:rsidP="007D3222">
      <w:pPr>
        <w:spacing w:after="0" w:line="240" w:lineRule="auto"/>
        <w:rPr>
          <w:rFonts w:ascii="Arial" w:hAnsi="Arial" w:cs="Arial"/>
          <w:sz w:val="24"/>
          <w:szCs w:val="24"/>
        </w:rPr>
      </w:pPr>
    </w:p>
    <w:p w14:paraId="2912A768" w14:textId="77777777" w:rsidR="007D3222" w:rsidRDefault="007D3222" w:rsidP="007D3222">
      <w:pPr>
        <w:jc w:val="center"/>
      </w:pPr>
    </w:p>
    <w:p w14:paraId="4BAD1BD2" w14:textId="77777777" w:rsidR="007D3222" w:rsidRDefault="007D3222" w:rsidP="007D3222">
      <w:pPr>
        <w:jc w:val="center"/>
      </w:pPr>
    </w:p>
    <w:p w14:paraId="4B11155D" w14:textId="77777777" w:rsidR="007D3222" w:rsidRDefault="007D3222" w:rsidP="007D3222">
      <w:pPr>
        <w:jc w:val="center"/>
      </w:pPr>
    </w:p>
    <w:p w14:paraId="696D74F6" w14:textId="77777777" w:rsidR="007D3222" w:rsidRDefault="007D3222" w:rsidP="007D3222">
      <w:pPr>
        <w:jc w:val="center"/>
      </w:pPr>
    </w:p>
    <w:p w14:paraId="272CFBF4" w14:textId="77777777" w:rsidR="007D3222" w:rsidRDefault="007D3222" w:rsidP="007D3222">
      <w:pPr>
        <w:jc w:val="center"/>
      </w:pPr>
    </w:p>
    <w:p w14:paraId="03CA796A" w14:textId="77777777" w:rsidR="007D3222" w:rsidRDefault="007D3222" w:rsidP="007D3222">
      <w:pPr>
        <w:jc w:val="center"/>
      </w:pPr>
    </w:p>
    <w:p w14:paraId="09A08CB6" w14:textId="77777777" w:rsidR="007D3222" w:rsidRDefault="007D3222" w:rsidP="007D3222">
      <w:pPr>
        <w:jc w:val="center"/>
      </w:pPr>
    </w:p>
    <w:p w14:paraId="6F42D43E" w14:textId="77777777" w:rsidR="007D3222" w:rsidRDefault="007D3222" w:rsidP="007D3222">
      <w:pPr>
        <w:jc w:val="center"/>
      </w:pPr>
    </w:p>
    <w:p w14:paraId="71D53C37" w14:textId="77777777" w:rsidR="007D3222" w:rsidRDefault="007D3222" w:rsidP="007D3222">
      <w:pPr>
        <w:jc w:val="center"/>
      </w:pPr>
    </w:p>
    <w:p w14:paraId="1C740730" w14:textId="77777777" w:rsidR="007D3222" w:rsidRPr="00946CE3" w:rsidRDefault="007D3222" w:rsidP="007D3222">
      <w:pPr>
        <w:jc w:val="center"/>
        <w:rPr>
          <w:rFonts w:ascii="Arial" w:hAnsi="Arial" w:cs="Arial"/>
          <w:sz w:val="28"/>
          <w:szCs w:val="28"/>
        </w:rPr>
      </w:pPr>
      <w:r w:rsidRPr="00946CE3">
        <w:rPr>
          <w:rFonts w:ascii="Arial" w:hAnsi="Arial" w:cs="Arial"/>
          <w:sz w:val="28"/>
          <w:szCs w:val="28"/>
        </w:rPr>
        <w:lastRenderedPageBreak/>
        <w:t>Module 8: History of Social Services</w:t>
      </w:r>
    </w:p>
    <w:p w14:paraId="2A4483FF" w14:textId="77777777" w:rsidR="007D3222" w:rsidRDefault="007D3222" w:rsidP="007D3222">
      <w:pPr>
        <w:pStyle w:val="ListParagraph"/>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Public social services – t</w:t>
      </w:r>
      <w:r w:rsidRPr="00D61D35">
        <w:rPr>
          <w:rFonts w:ascii="Arial" w:eastAsia="Times New Roman" w:hAnsi="Arial" w:cs="Arial"/>
          <w:sz w:val="24"/>
          <w:szCs w:val="24"/>
        </w:rPr>
        <w:t>he ‘Safety Net’</w:t>
      </w:r>
    </w:p>
    <w:p w14:paraId="21889306" w14:textId="77777777" w:rsidR="007D3222" w:rsidRPr="00D61D35" w:rsidRDefault="007D3222" w:rsidP="007D3222">
      <w:pPr>
        <w:pStyle w:val="ListParagraph"/>
        <w:numPr>
          <w:ilvl w:val="1"/>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N</w:t>
      </w:r>
      <w:r w:rsidRPr="00D61D35">
        <w:rPr>
          <w:rFonts w:ascii="Arial" w:eastAsia="Times New Roman" w:hAnsi="Arial" w:cs="Arial"/>
          <w:color w:val="000000"/>
          <w:sz w:val="24"/>
          <w:szCs w:val="24"/>
        </w:rPr>
        <w:t xml:space="preserve">etwork of connected programs and policies designed to serve those in </w:t>
      </w:r>
      <w:r>
        <w:rPr>
          <w:rFonts w:ascii="Arial" w:eastAsia="Times New Roman" w:hAnsi="Arial" w:cs="Arial"/>
          <w:color w:val="000000"/>
          <w:sz w:val="24"/>
          <w:szCs w:val="24"/>
        </w:rPr>
        <w:t>need</w:t>
      </w:r>
    </w:p>
    <w:p w14:paraId="0F7D084D" w14:textId="77777777" w:rsidR="007D3222" w:rsidRPr="00D61D35" w:rsidRDefault="007D3222" w:rsidP="007D3222">
      <w:pPr>
        <w:pStyle w:val="ListParagraph"/>
        <w:numPr>
          <w:ilvl w:val="1"/>
          <w:numId w:val="22"/>
        </w:numPr>
        <w:spacing w:after="0" w:line="240" w:lineRule="auto"/>
        <w:rPr>
          <w:rFonts w:ascii="Arial" w:eastAsia="Times New Roman" w:hAnsi="Arial" w:cs="Arial"/>
          <w:sz w:val="24"/>
          <w:szCs w:val="24"/>
        </w:rPr>
      </w:pPr>
      <w:r w:rsidRPr="00D61D35">
        <w:rPr>
          <w:rFonts w:ascii="Arial" w:eastAsia="Times New Roman" w:hAnsi="Arial" w:cs="Arial"/>
          <w:color w:val="000000"/>
          <w:sz w:val="24"/>
          <w:szCs w:val="24"/>
        </w:rPr>
        <w:t>Construction of the safety net (1935-2010)</w:t>
      </w:r>
    </w:p>
    <w:p w14:paraId="4AB43183" w14:textId="77777777" w:rsidR="007D3222" w:rsidRPr="00D61D35" w:rsidRDefault="007D3222" w:rsidP="007D3222">
      <w:pPr>
        <w:pStyle w:val="ListParagraph"/>
        <w:numPr>
          <w:ilvl w:val="1"/>
          <w:numId w:val="22"/>
        </w:numPr>
        <w:spacing w:after="0" w:line="240" w:lineRule="auto"/>
        <w:rPr>
          <w:rFonts w:ascii="Arial" w:eastAsia="Times New Roman" w:hAnsi="Arial" w:cs="Arial"/>
          <w:sz w:val="24"/>
          <w:szCs w:val="24"/>
        </w:rPr>
      </w:pPr>
      <w:r w:rsidRPr="00D61D35">
        <w:rPr>
          <w:rFonts w:ascii="Arial" w:eastAsia="Times New Roman" w:hAnsi="Arial" w:cs="Arial"/>
          <w:color w:val="000000"/>
          <w:sz w:val="24"/>
          <w:szCs w:val="24"/>
        </w:rPr>
        <w:t>“Unfinished business”</w:t>
      </w:r>
    </w:p>
    <w:p w14:paraId="7DDC49A0" w14:textId="77777777" w:rsidR="007D3222" w:rsidRPr="00E07C88" w:rsidRDefault="007D3222" w:rsidP="007D3222">
      <w:pPr>
        <w:pStyle w:val="ListParagraph"/>
        <w:numPr>
          <w:ilvl w:val="0"/>
          <w:numId w:val="22"/>
        </w:numPr>
        <w:spacing w:after="0" w:line="240" w:lineRule="auto"/>
        <w:rPr>
          <w:rFonts w:ascii="Arial" w:eastAsia="Times New Roman" w:hAnsi="Arial" w:cs="Arial"/>
          <w:sz w:val="24"/>
          <w:szCs w:val="24"/>
        </w:rPr>
      </w:pPr>
      <w:r w:rsidRPr="00E07C88">
        <w:rPr>
          <w:rFonts w:ascii="Arial" w:eastAsia="Times New Roman" w:hAnsi="Arial" w:cs="Arial"/>
          <w:bCs/>
          <w:color w:val="000000"/>
          <w:sz w:val="24"/>
          <w:szCs w:val="24"/>
        </w:rPr>
        <w:t>Constructing the Safety Net (1935) - New Deal Era</w:t>
      </w:r>
    </w:p>
    <w:p w14:paraId="07017391" w14:textId="77777777" w:rsidR="007D3222" w:rsidRPr="00E07C88" w:rsidRDefault="007D3222" w:rsidP="007D3222">
      <w:pPr>
        <w:pStyle w:val="ListParagraph"/>
        <w:numPr>
          <w:ilvl w:val="1"/>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T</w:t>
      </w:r>
      <w:r w:rsidRPr="00946CE3">
        <w:rPr>
          <w:rFonts w:ascii="Arial" w:eastAsia="Times New Roman" w:hAnsi="Arial" w:cs="Arial"/>
          <w:color w:val="000000"/>
          <w:sz w:val="24"/>
          <w:szCs w:val="24"/>
        </w:rPr>
        <w:t xml:space="preserve">he 1929 Stock Market crash </w:t>
      </w:r>
      <w:r>
        <w:rPr>
          <w:rFonts w:ascii="Arial" w:eastAsia="Times New Roman" w:hAnsi="Arial" w:cs="Arial"/>
          <w:color w:val="000000"/>
          <w:sz w:val="24"/>
          <w:szCs w:val="24"/>
        </w:rPr>
        <w:t xml:space="preserve">and resulting </w:t>
      </w:r>
      <w:r w:rsidRPr="00946CE3">
        <w:rPr>
          <w:rFonts w:ascii="Arial" w:eastAsia="Times New Roman" w:hAnsi="Arial" w:cs="Arial"/>
          <w:color w:val="000000"/>
          <w:sz w:val="24"/>
          <w:szCs w:val="24"/>
        </w:rPr>
        <w:t>poverty</w:t>
      </w:r>
    </w:p>
    <w:p w14:paraId="5DBB3F7D" w14:textId="77777777" w:rsidR="007D3222" w:rsidRPr="00E07C88" w:rsidRDefault="007D3222" w:rsidP="007D3222">
      <w:pPr>
        <w:pStyle w:val="ListParagraph"/>
        <w:numPr>
          <w:ilvl w:val="1"/>
          <w:numId w:val="22"/>
        </w:numPr>
        <w:spacing w:after="0" w:line="240" w:lineRule="auto"/>
        <w:rPr>
          <w:rFonts w:ascii="Arial" w:eastAsia="Times New Roman" w:hAnsi="Arial" w:cs="Arial"/>
          <w:sz w:val="24"/>
          <w:szCs w:val="24"/>
        </w:rPr>
      </w:pPr>
      <w:r w:rsidRPr="00946CE3">
        <w:rPr>
          <w:rFonts w:ascii="Arial" w:eastAsia="Times New Roman" w:hAnsi="Arial" w:cs="Arial"/>
          <w:color w:val="000000"/>
          <w:sz w:val="24"/>
          <w:szCs w:val="24"/>
        </w:rPr>
        <w:t xml:space="preserve">Social Security Act of 1935, a </w:t>
      </w:r>
      <w:r>
        <w:rPr>
          <w:rFonts w:ascii="Arial" w:eastAsia="Times New Roman" w:hAnsi="Arial" w:cs="Arial"/>
          <w:color w:val="000000"/>
          <w:sz w:val="24"/>
          <w:szCs w:val="24"/>
        </w:rPr>
        <w:t>‘</w:t>
      </w:r>
      <w:r w:rsidRPr="00946CE3">
        <w:rPr>
          <w:rFonts w:ascii="Arial" w:eastAsia="Times New Roman" w:hAnsi="Arial" w:cs="Arial"/>
          <w:color w:val="000000"/>
          <w:sz w:val="24"/>
          <w:szCs w:val="24"/>
        </w:rPr>
        <w:t>safety net</w:t>
      </w:r>
      <w:r>
        <w:rPr>
          <w:rFonts w:ascii="Arial" w:eastAsia="Times New Roman" w:hAnsi="Arial" w:cs="Arial"/>
          <w:color w:val="000000"/>
          <w:sz w:val="24"/>
          <w:szCs w:val="24"/>
        </w:rPr>
        <w:t>’</w:t>
      </w:r>
      <w:r w:rsidRPr="00946CE3">
        <w:rPr>
          <w:rFonts w:ascii="Arial" w:eastAsia="Times New Roman" w:hAnsi="Arial" w:cs="Arial"/>
          <w:color w:val="000000"/>
          <w:sz w:val="24"/>
          <w:szCs w:val="24"/>
        </w:rPr>
        <w:t xml:space="preserve"> of programs</w:t>
      </w:r>
    </w:p>
    <w:p w14:paraId="737F98FD" w14:textId="77777777" w:rsidR="007D3222" w:rsidRPr="00C5347F" w:rsidRDefault="007D3222" w:rsidP="007D3222">
      <w:pPr>
        <w:pStyle w:val="ListParagraph"/>
        <w:numPr>
          <w:ilvl w:val="2"/>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unemployment insurance</w:t>
      </w:r>
    </w:p>
    <w:p w14:paraId="011D2869" w14:textId="77777777" w:rsidR="007D3222" w:rsidRPr="00C5347F" w:rsidRDefault="007D3222" w:rsidP="007D3222">
      <w:pPr>
        <w:pStyle w:val="ListParagraph"/>
        <w:numPr>
          <w:ilvl w:val="2"/>
          <w:numId w:val="22"/>
        </w:numPr>
        <w:spacing w:after="0" w:line="240" w:lineRule="auto"/>
        <w:rPr>
          <w:rFonts w:ascii="Arial" w:eastAsia="Times New Roman" w:hAnsi="Arial" w:cs="Arial"/>
          <w:sz w:val="24"/>
          <w:szCs w:val="24"/>
        </w:rPr>
      </w:pPr>
      <w:r w:rsidRPr="00946CE3">
        <w:rPr>
          <w:rFonts w:ascii="Arial" w:eastAsia="Times New Roman" w:hAnsi="Arial" w:cs="Arial"/>
          <w:color w:val="000000"/>
          <w:sz w:val="24"/>
          <w:szCs w:val="24"/>
        </w:rPr>
        <w:t>a</w:t>
      </w:r>
      <w:r>
        <w:rPr>
          <w:rFonts w:ascii="Arial" w:eastAsia="Times New Roman" w:hAnsi="Arial" w:cs="Arial"/>
          <w:color w:val="000000"/>
          <w:sz w:val="24"/>
          <w:szCs w:val="24"/>
        </w:rPr>
        <w:t>id to dependent children</w:t>
      </w:r>
    </w:p>
    <w:p w14:paraId="56A3F96B" w14:textId="77777777" w:rsidR="007D3222" w:rsidRPr="00C5347F" w:rsidRDefault="007D3222" w:rsidP="007D3222">
      <w:pPr>
        <w:pStyle w:val="ListParagraph"/>
        <w:numPr>
          <w:ilvl w:val="2"/>
          <w:numId w:val="22"/>
        </w:numPr>
        <w:spacing w:after="0" w:line="240" w:lineRule="auto"/>
        <w:rPr>
          <w:rFonts w:ascii="Arial" w:eastAsia="Times New Roman" w:hAnsi="Arial" w:cs="Arial"/>
          <w:sz w:val="24"/>
          <w:szCs w:val="24"/>
        </w:rPr>
      </w:pPr>
      <w:r w:rsidRPr="00946CE3">
        <w:rPr>
          <w:rFonts w:ascii="Arial" w:eastAsia="Times New Roman" w:hAnsi="Arial" w:cs="Arial"/>
          <w:color w:val="000000"/>
          <w:sz w:val="24"/>
          <w:szCs w:val="24"/>
        </w:rPr>
        <w:t>mate</w:t>
      </w:r>
      <w:r>
        <w:rPr>
          <w:rFonts w:ascii="Arial" w:eastAsia="Times New Roman" w:hAnsi="Arial" w:cs="Arial"/>
          <w:color w:val="000000"/>
          <w:sz w:val="24"/>
          <w:szCs w:val="24"/>
        </w:rPr>
        <w:t>rnal and child welfare programs</w:t>
      </w:r>
      <w:r w:rsidRPr="00946CE3">
        <w:rPr>
          <w:rFonts w:ascii="Arial" w:eastAsia="Times New Roman" w:hAnsi="Arial" w:cs="Arial"/>
          <w:color w:val="000000"/>
          <w:sz w:val="24"/>
          <w:szCs w:val="24"/>
        </w:rPr>
        <w:t xml:space="preserve"> </w:t>
      </w:r>
    </w:p>
    <w:p w14:paraId="6BA45D54" w14:textId="77777777" w:rsidR="007D3222" w:rsidRPr="00C5347F" w:rsidRDefault="007D3222" w:rsidP="007D3222">
      <w:pPr>
        <w:pStyle w:val="ListParagraph"/>
        <w:numPr>
          <w:ilvl w:val="2"/>
          <w:numId w:val="22"/>
        </w:numPr>
        <w:spacing w:after="0" w:line="240" w:lineRule="auto"/>
        <w:rPr>
          <w:rFonts w:ascii="Arial" w:eastAsia="Times New Roman" w:hAnsi="Arial" w:cs="Arial"/>
          <w:sz w:val="24"/>
          <w:szCs w:val="24"/>
        </w:rPr>
      </w:pPr>
      <w:r w:rsidRPr="00946CE3">
        <w:rPr>
          <w:rFonts w:ascii="Arial" w:eastAsia="Times New Roman" w:hAnsi="Arial" w:cs="Arial"/>
          <w:color w:val="000000"/>
          <w:sz w:val="24"/>
          <w:szCs w:val="24"/>
        </w:rPr>
        <w:t>retirem</w:t>
      </w:r>
      <w:r>
        <w:rPr>
          <w:rFonts w:ascii="Arial" w:eastAsia="Times New Roman" w:hAnsi="Arial" w:cs="Arial"/>
          <w:color w:val="000000"/>
          <w:sz w:val="24"/>
          <w:szCs w:val="24"/>
        </w:rPr>
        <w:t>ent insurance for the elderly (</w:t>
      </w:r>
      <w:r w:rsidRPr="00946CE3">
        <w:rPr>
          <w:rFonts w:ascii="Arial" w:eastAsia="Times New Roman" w:hAnsi="Arial" w:cs="Arial"/>
          <w:color w:val="000000"/>
          <w:sz w:val="24"/>
          <w:szCs w:val="24"/>
        </w:rPr>
        <w:t xml:space="preserve">social security) </w:t>
      </w:r>
    </w:p>
    <w:p w14:paraId="1B9D548E" w14:textId="77777777" w:rsidR="007D3222" w:rsidRPr="00E07C88" w:rsidRDefault="007D3222" w:rsidP="007D3222">
      <w:pPr>
        <w:pStyle w:val="ListParagraph"/>
        <w:numPr>
          <w:ilvl w:val="2"/>
          <w:numId w:val="22"/>
        </w:numPr>
        <w:spacing w:after="0" w:line="240" w:lineRule="auto"/>
        <w:rPr>
          <w:rFonts w:ascii="Arial" w:eastAsia="Times New Roman" w:hAnsi="Arial" w:cs="Arial"/>
          <w:sz w:val="24"/>
          <w:szCs w:val="24"/>
        </w:rPr>
      </w:pPr>
      <w:r w:rsidRPr="00946CE3">
        <w:rPr>
          <w:rFonts w:ascii="Arial" w:eastAsia="Times New Roman" w:hAnsi="Arial" w:cs="Arial"/>
          <w:color w:val="000000"/>
          <w:sz w:val="24"/>
          <w:szCs w:val="24"/>
        </w:rPr>
        <w:t>general welfare programs for needy adults</w:t>
      </w:r>
    </w:p>
    <w:p w14:paraId="7DC19AC8" w14:textId="77777777" w:rsidR="007D3222" w:rsidRPr="00C5347F" w:rsidRDefault="007D3222" w:rsidP="007D3222">
      <w:pPr>
        <w:pStyle w:val="ListParagraph"/>
        <w:numPr>
          <w:ilvl w:val="1"/>
          <w:numId w:val="22"/>
        </w:numPr>
        <w:spacing w:after="0" w:line="240" w:lineRule="auto"/>
        <w:rPr>
          <w:rFonts w:ascii="Arial" w:eastAsia="Times New Roman" w:hAnsi="Arial" w:cs="Arial"/>
          <w:sz w:val="24"/>
          <w:szCs w:val="24"/>
        </w:rPr>
      </w:pPr>
      <w:r w:rsidRPr="00946CE3">
        <w:rPr>
          <w:rFonts w:ascii="Arial" w:eastAsia="Times New Roman" w:hAnsi="Arial" w:cs="Arial"/>
          <w:color w:val="000000"/>
          <w:sz w:val="24"/>
          <w:szCs w:val="24"/>
        </w:rPr>
        <w:t xml:space="preserve">Second Bill of Rights </w:t>
      </w:r>
    </w:p>
    <w:p w14:paraId="075BEAA3" w14:textId="77777777" w:rsidR="007D3222" w:rsidRPr="00C5347F" w:rsidRDefault="007D3222" w:rsidP="007D3222">
      <w:pPr>
        <w:pStyle w:val="ListParagraph"/>
        <w:numPr>
          <w:ilvl w:val="2"/>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F</w:t>
      </w:r>
      <w:r w:rsidRPr="00946CE3">
        <w:rPr>
          <w:rFonts w:ascii="Arial" w:eastAsia="Times New Roman" w:hAnsi="Arial" w:cs="Arial"/>
          <w:color w:val="000000"/>
          <w:sz w:val="24"/>
          <w:szCs w:val="24"/>
        </w:rPr>
        <w:t>ocus on providing: adequate food, housing and recreation, access to a living wage and access to adequat</w:t>
      </w:r>
      <w:r>
        <w:rPr>
          <w:rFonts w:ascii="Arial" w:eastAsia="Times New Roman" w:hAnsi="Arial" w:cs="Arial"/>
          <w:color w:val="000000"/>
          <w:sz w:val="24"/>
          <w:szCs w:val="24"/>
        </w:rPr>
        <w:t>e medical care for all citizens</w:t>
      </w:r>
      <w:r w:rsidRPr="00946CE3">
        <w:rPr>
          <w:rFonts w:ascii="Arial" w:eastAsia="Times New Roman" w:hAnsi="Arial" w:cs="Arial"/>
          <w:color w:val="000000"/>
          <w:sz w:val="24"/>
          <w:szCs w:val="24"/>
        </w:rPr>
        <w:t xml:space="preserve"> </w:t>
      </w:r>
    </w:p>
    <w:p w14:paraId="6C452BFB" w14:textId="77777777" w:rsidR="007D3222" w:rsidRPr="00404FBC" w:rsidRDefault="007D3222" w:rsidP="007D3222">
      <w:pPr>
        <w:pStyle w:val="ListParagraph"/>
        <w:numPr>
          <w:ilvl w:val="2"/>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Second Bill of Rights not implemented: </w:t>
      </w:r>
      <w:r w:rsidRPr="00404FBC">
        <w:rPr>
          <w:rFonts w:ascii="Arial" w:eastAsia="Times New Roman" w:hAnsi="Arial" w:cs="Arial"/>
          <w:color w:val="000000"/>
          <w:sz w:val="24"/>
          <w:szCs w:val="24"/>
        </w:rPr>
        <w:t xml:space="preserve">Idea of “unfinished business” of safety net construction </w:t>
      </w:r>
    </w:p>
    <w:p w14:paraId="34B521F0" w14:textId="77777777" w:rsidR="007D3222" w:rsidRPr="00C5347F" w:rsidRDefault="007D3222" w:rsidP="007D3222">
      <w:pPr>
        <w:pStyle w:val="ListParagraph"/>
        <w:numPr>
          <w:ilvl w:val="0"/>
          <w:numId w:val="22"/>
        </w:numPr>
        <w:spacing w:after="0" w:line="240" w:lineRule="auto"/>
        <w:rPr>
          <w:rFonts w:ascii="Arial" w:eastAsia="Times New Roman" w:hAnsi="Arial" w:cs="Arial"/>
          <w:sz w:val="24"/>
          <w:szCs w:val="24"/>
        </w:rPr>
      </w:pPr>
      <w:r w:rsidRPr="00C5347F">
        <w:rPr>
          <w:rFonts w:ascii="Arial" w:eastAsia="Times New Roman" w:hAnsi="Arial" w:cs="Arial"/>
          <w:bCs/>
          <w:color w:val="000000"/>
          <w:sz w:val="24"/>
          <w:szCs w:val="24"/>
        </w:rPr>
        <w:t>The Great Society and War on Poverty of the 1960s</w:t>
      </w:r>
    </w:p>
    <w:p w14:paraId="23E3C14A" w14:textId="77777777" w:rsidR="007D3222" w:rsidRPr="00B45349" w:rsidRDefault="007D3222" w:rsidP="007D3222">
      <w:pPr>
        <w:pStyle w:val="ListParagraph"/>
        <w:numPr>
          <w:ilvl w:val="1"/>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1964 Federal </w:t>
      </w:r>
      <w:r w:rsidRPr="00C4550B">
        <w:rPr>
          <w:rFonts w:ascii="Arial" w:eastAsia="Times New Roman" w:hAnsi="Arial" w:cs="Arial"/>
          <w:color w:val="000000"/>
          <w:sz w:val="24"/>
          <w:szCs w:val="24"/>
        </w:rPr>
        <w:t xml:space="preserve">department of Housing and </w:t>
      </w:r>
      <w:r>
        <w:rPr>
          <w:rFonts w:ascii="Arial" w:eastAsia="Times New Roman" w:hAnsi="Arial" w:cs="Arial"/>
          <w:color w:val="000000"/>
          <w:sz w:val="24"/>
          <w:szCs w:val="24"/>
        </w:rPr>
        <w:t>Urban Development (HUD)</w:t>
      </w:r>
    </w:p>
    <w:p w14:paraId="737B0A33" w14:textId="77777777" w:rsidR="007D3222" w:rsidRPr="00D61D35" w:rsidRDefault="007D3222" w:rsidP="007D3222">
      <w:pPr>
        <w:pStyle w:val="ListParagraph"/>
        <w:numPr>
          <w:ilvl w:val="1"/>
          <w:numId w:val="22"/>
        </w:numPr>
        <w:spacing w:after="0" w:line="240" w:lineRule="auto"/>
        <w:rPr>
          <w:rFonts w:ascii="Arial" w:eastAsia="Times New Roman" w:hAnsi="Arial" w:cs="Arial"/>
          <w:sz w:val="24"/>
          <w:szCs w:val="24"/>
        </w:rPr>
      </w:pPr>
      <w:r w:rsidRPr="00D61D35">
        <w:rPr>
          <w:rFonts w:ascii="Arial" w:eastAsia="Times New Roman" w:hAnsi="Arial" w:cs="Arial"/>
          <w:color w:val="000000"/>
          <w:sz w:val="24"/>
          <w:szCs w:val="24"/>
        </w:rPr>
        <w:t xml:space="preserve">1964 Food Stamps Act </w:t>
      </w:r>
      <w:r>
        <w:rPr>
          <w:rFonts w:ascii="Arial" w:eastAsia="Times New Roman" w:hAnsi="Arial" w:cs="Arial"/>
          <w:color w:val="000000"/>
          <w:sz w:val="24"/>
          <w:szCs w:val="24"/>
        </w:rPr>
        <w:t>–</w:t>
      </w:r>
      <w:r w:rsidRPr="00D61D35">
        <w:rPr>
          <w:rFonts w:ascii="Arial" w:eastAsia="Times New Roman" w:hAnsi="Arial" w:cs="Arial"/>
          <w:color w:val="000000"/>
          <w:sz w:val="24"/>
          <w:szCs w:val="24"/>
        </w:rPr>
        <w:t xml:space="preserve"> Supplementary Nutr</w:t>
      </w:r>
      <w:r>
        <w:rPr>
          <w:rFonts w:ascii="Arial" w:eastAsia="Times New Roman" w:hAnsi="Arial" w:cs="Arial"/>
          <w:color w:val="000000"/>
          <w:sz w:val="24"/>
          <w:szCs w:val="24"/>
        </w:rPr>
        <w:t>ition Assistance Program (SNAP)</w:t>
      </w:r>
    </w:p>
    <w:p w14:paraId="524329F5" w14:textId="77777777" w:rsidR="007D3222" w:rsidRPr="00B45349" w:rsidRDefault="007D3222" w:rsidP="007D3222">
      <w:pPr>
        <w:pStyle w:val="ListParagraph"/>
        <w:numPr>
          <w:ilvl w:val="1"/>
          <w:numId w:val="22"/>
        </w:numPr>
        <w:spacing w:after="0" w:line="240" w:lineRule="auto"/>
        <w:rPr>
          <w:rFonts w:ascii="Arial" w:eastAsia="Times New Roman" w:hAnsi="Arial" w:cs="Arial"/>
          <w:sz w:val="24"/>
          <w:szCs w:val="24"/>
        </w:rPr>
      </w:pPr>
      <w:r w:rsidRPr="00946CE3">
        <w:rPr>
          <w:rFonts w:ascii="Arial" w:eastAsia="Times New Roman" w:hAnsi="Arial" w:cs="Arial"/>
          <w:color w:val="000000"/>
          <w:sz w:val="24"/>
          <w:szCs w:val="24"/>
        </w:rPr>
        <w:t>1965 Medicare and Medicaid</w:t>
      </w:r>
    </w:p>
    <w:p w14:paraId="75AD7757" w14:textId="77777777" w:rsidR="007D3222" w:rsidRPr="00404FBC" w:rsidRDefault="007D3222" w:rsidP="007D3222">
      <w:pPr>
        <w:pStyle w:val="ListParagraph"/>
        <w:numPr>
          <w:ilvl w:val="1"/>
          <w:numId w:val="22"/>
        </w:numPr>
        <w:spacing w:after="0" w:line="240" w:lineRule="auto"/>
        <w:rPr>
          <w:rFonts w:ascii="Arial" w:eastAsia="Times New Roman" w:hAnsi="Arial" w:cs="Arial"/>
          <w:sz w:val="24"/>
          <w:szCs w:val="24"/>
        </w:rPr>
      </w:pPr>
      <w:r w:rsidRPr="00D61D35">
        <w:rPr>
          <w:rFonts w:ascii="Arial" w:eastAsia="Times New Roman" w:hAnsi="Arial" w:cs="Arial"/>
          <w:color w:val="000000"/>
          <w:sz w:val="24"/>
          <w:szCs w:val="24"/>
        </w:rPr>
        <w:t>1965</w:t>
      </w:r>
      <w:r>
        <w:rPr>
          <w:rFonts w:ascii="Arial" w:eastAsia="Times New Roman" w:hAnsi="Arial" w:cs="Arial"/>
          <w:color w:val="000000"/>
          <w:sz w:val="24"/>
          <w:szCs w:val="24"/>
        </w:rPr>
        <w:t xml:space="preserve"> </w:t>
      </w:r>
      <w:r w:rsidRPr="00D61D35">
        <w:rPr>
          <w:rFonts w:ascii="Arial" w:eastAsia="Times New Roman" w:hAnsi="Arial" w:cs="Arial"/>
          <w:color w:val="000000"/>
          <w:sz w:val="24"/>
          <w:szCs w:val="24"/>
        </w:rPr>
        <w:t xml:space="preserve">Older Americans Act </w:t>
      </w:r>
      <w:r>
        <w:rPr>
          <w:rFonts w:ascii="Arial" w:eastAsia="Times New Roman" w:hAnsi="Arial" w:cs="Arial"/>
          <w:color w:val="000000"/>
          <w:sz w:val="24"/>
          <w:szCs w:val="24"/>
        </w:rPr>
        <w:t xml:space="preserve">and </w:t>
      </w:r>
      <w:r w:rsidRPr="00404FBC">
        <w:rPr>
          <w:rFonts w:ascii="Arial" w:eastAsia="Times New Roman" w:hAnsi="Arial" w:cs="Arial"/>
          <w:color w:val="000000"/>
          <w:sz w:val="24"/>
          <w:szCs w:val="24"/>
        </w:rPr>
        <w:t>Area Agency on Aging</w:t>
      </w:r>
    </w:p>
    <w:p w14:paraId="1AC82E8F" w14:textId="77777777" w:rsidR="007D3222" w:rsidRPr="00B45349" w:rsidRDefault="007D3222" w:rsidP="007D3222">
      <w:pPr>
        <w:pStyle w:val="ListParagraph"/>
        <w:numPr>
          <w:ilvl w:val="1"/>
          <w:numId w:val="22"/>
        </w:numPr>
        <w:spacing w:after="0" w:line="240" w:lineRule="auto"/>
        <w:rPr>
          <w:rFonts w:ascii="Arial" w:eastAsia="Times New Roman" w:hAnsi="Arial" w:cs="Arial"/>
          <w:sz w:val="24"/>
          <w:szCs w:val="24"/>
        </w:rPr>
      </w:pPr>
      <w:r w:rsidRPr="00C4550B">
        <w:rPr>
          <w:rFonts w:ascii="Arial" w:eastAsia="Times New Roman" w:hAnsi="Arial" w:cs="Arial"/>
          <w:color w:val="000000"/>
          <w:sz w:val="24"/>
          <w:szCs w:val="24"/>
        </w:rPr>
        <w:t xml:space="preserve">1967 </w:t>
      </w:r>
      <w:r w:rsidRPr="00B45349">
        <w:rPr>
          <w:rFonts w:ascii="Arial" w:eastAsia="Times New Roman" w:hAnsi="Arial" w:cs="Arial"/>
          <w:color w:val="000000"/>
          <w:sz w:val="24"/>
          <w:szCs w:val="24"/>
        </w:rPr>
        <w:t>Aid to Dependent Children became Aid to Families with Dependent Children.</w:t>
      </w:r>
    </w:p>
    <w:p w14:paraId="0CAED149" w14:textId="77777777" w:rsidR="007D3222" w:rsidRPr="00C4550B" w:rsidRDefault="007D3222" w:rsidP="007D3222">
      <w:pPr>
        <w:pStyle w:val="ListParagraph"/>
        <w:numPr>
          <w:ilvl w:val="1"/>
          <w:numId w:val="22"/>
        </w:numPr>
        <w:spacing w:after="0" w:line="240" w:lineRule="auto"/>
        <w:rPr>
          <w:rFonts w:ascii="Arial" w:eastAsia="Times New Roman" w:hAnsi="Arial" w:cs="Arial"/>
          <w:sz w:val="24"/>
          <w:szCs w:val="24"/>
        </w:rPr>
      </w:pPr>
      <w:r w:rsidRPr="00C4550B">
        <w:rPr>
          <w:rFonts w:ascii="Arial" w:eastAsia="Times New Roman" w:hAnsi="Arial" w:cs="Arial"/>
          <w:color w:val="222222"/>
          <w:sz w:val="24"/>
          <w:szCs w:val="24"/>
          <w:shd w:val="clear" w:color="auto" w:fill="FFFFFF"/>
        </w:rPr>
        <w:t>1968</w:t>
      </w:r>
      <w:r>
        <w:rPr>
          <w:rFonts w:ascii="Arial" w:eastAsia="Times New Roman" w:hAnsi="Arial" w:cs="Arial"/>
          <w:color w:val="222222"/>
          <w:sz w:val="24"/>
          <w:szCs w:val="24"/>
          <w:shd w:val="clear" w:color="auto" w:fill="FFFFFF"/>
        </w:rPr>
        <w:t xml:space="preserve"> </w:t>
      </w:r>
      <w:r w:rsidRPr="00C4550B">
        <w:rPr>
          <w:rFonts w:ascii="Arial" w:eastAsia="Times New Roman" w:hAnsi="Arial" w:cs="Arial"/>
          <w:color w:val="222222"/>
          <w:sz w:val="24"/>
          <w:szCs w:val="24"/>
          <w:shd w:val="clear" w:color="auto" w:fill="FFFFFF"/>
        </w:rPr>
        <w:t xml:space="preserve">Housing and Urban Development Act  </w:t>
      </w:r>
    </w:p>
    <w:p w14:paraId="299F8CE0" w14:textId="77777777" w:rsidR="007D3222" w:rsidRPr="00B45349" w:rsidRDefault="007D3222" w:rsidP="007D3222">
      <w:pPr>
        <w:pStyle w:val="ListParagraph"/>
        <w:numPr>
          <w:ilvl w:val="2"/>
          <w:numId w:val="22"/>
        </w:numPr>
        <w:spacing w:after="0" w:line="240" w:lineRule="auto"/>
        <w:rPr>
          <w:rFonts w:ascii="Arial" w:eastAsia="Times New Roman" w:hAnsi="Arial" w:cs="Arial"/>
          <w:sz w:val="24"/>
          <w:szCs w:val="24"/>
        </w:rPr>
      </w:pPr>
      <w:r w:rsidRPr="00C4550B">
        <w:rPr>
          <w:rFonts w:ascii="Arial" w:eastAsia="Times New Roman" w:hAnsi="Arial" w:cs="Arial"/>
          <w:color w:val="000000"/>
          <w:sz w:val="24"/>
          <w:szCs w:val="24"/>
        </w:rPr>
        <w:t>Section 8 housing voucher programs for low-income families</w:t>
      </w:r>
    </w:p>
    <w:p w14:paraId="68EC3F6B" w14:textId="77777777" w:rsidR="007D3222" w:rsidRPr="00C4550B" w:rsidRDefault="007D3222" w:rsidP="007D3222">
      <w:pPr>
        <w:pStyle w:val="ListParagraph"/>
        <w:numPr>
          <w:ilvl w:val="1"/>
          <w:numId w:val="22"/>
        </w:numPr>
        <w:spacing w:after="0" w:line="240" w:lineRule="auto"/>
        <w:rPr>
          <w:rFonts w:ascii="Arial" w:eastAsia="Times New Roman" w:hAnsi="Arial" w:cs="Arial"/>
          <w:sz w:val="24"/>
          <w:szCs w:val="24"/>
        </w:rPr>
      </w:pPr>
      <w:r w:rsidRPr="00C4550B">
        <w:rPr>
          <w:rFonts w:ascii="Arial" w:eastAsia="Times New Roman" w:hAnsi="Arial" w:cs="Arial"/>
          <w:color w:val="000000"/>
          <w:sz w:val="24"/>
          <w:szCs w:val="24"/>
        </w:rPr>
        <w:t>Federal Supplementa</w:t>
      </w:r>
      <w:r>
        <w:rPr>
          <w:rFonts w:ascii="Arial" w:eastAsia="Times New Roman" w:hAnsi="Arial" w:cs="Arial"/>
          <w:color w:val="000000"/>
          <w:sz w:val="24"/>
          <w:szCs w:val="24"/>
        </w:rPr>
        <w:t>l Security Income (SSI) program</w:t>
      </w:r>
    </w:p>
    <w:p w14:paraId="4A49E81A" w14:textId="77777777" w:rsidR="007D3222" w:rsidRPr="00D61D35" w:rsidRDefault="007D3222" w:rsidP="007D3222">
      <w:pPr>
        <w:pStyle w:val="ListParagraph"/>
        <w:numPr>
          <w:ilvl w:val="1"/>
          <w:numId w:val="22"/>
        </w:numPr>
        <w:spacing w:after="0" w:line="240" w:lineRule="auto"/>
        <w:rPr>
          <w:rFonts w:ascii="Arial" w:eastAsia="Times New Roman" w:hAnsi="Arial" w:cs="Arial"/>
          <w:sz w:val="24"/>
          <w:szCs w:val="24"/>
        </w:rPr>
      </w:pPr>
      <w:r>
        <w:rPr>
          <w:rFonts w:ascii="Arial" w:eastAsia="Times New Roman" w:hAnsi="Arial" w:cs="Arial"/>
          <w:bCs/>
          <w:color w:val="000000"/>
          <w:sz w:val="24"/>
          <w:szCs w:val="24"/>
        </w:rPr>
        <w:t xml:space="preserve">1970s – 80s </w:t>
      </w:r>
      <w:r w:rsidRPr="005A02D4">
        <w:rPr>
          <w:rFonts w:ascii="Arial" w:eastAsia="Times New Roman" w:hAnsi="Arial" w:cs="Arial"/>
          <w:bCs/>
          <w:color w:val="000000"/>
          <w:sz w:val="24"/>
          <w:szCs w:val="24"/>
        </w:rPr>
        <w:t>Limit</w:t>
      </w:r>
      <w:r>
        <w:rPr>
          <w:rFonts w:ascii="Arial" w:eastAsia="Times New Roman" w:hAnsi="Arial" w:cs="Arial"/>
          <w:bCs/>
          <w:color w:val="000000"/>
          <w:sz w:val="24"/>
          <w:szCs w:val="24"/>
        </w:rPr>
        <w:t>s to</w:t>
      </w:r>
      <w:r w:rsidRPr="005A02D4">
        <w:rPr>
          <w:rFonts w:ascii="Arial" w:eastAsia="Times New Roman" w:hAnsi="Arial" w:cs="Arial"/>
          <w:bCs/>
          <w:color w:val="000000"/>
          <w:sz w:val="24"/>
          <w:szCs w:val="24"/>
        </w:rPr>
        <w:t xml:space="preserve"> the </w:t>
      </w:r>
      <w:r>
        <w:rPr>
          <w:rFonts w:ascii="Arial" w:eastAsia="Times New Roman" w:hAnsi="Arial" w:cs="Arial"/>
          <w:bCs/>
          <w:color w:val="000000"/>
          <w:sz w:val="24"/>
          <w:szCs w:val="24"/>
        </w:rPr>
        <w:t>e</w:t>
      </w:r>
      <w:r w:rsidRPr="005A02D4">
        <w:rPr>
          <w:rFonts w:ascii="Arial" w:eastAsia="Times New Roman" w:hAnsi="Arial" w:cs="Arial"/>
          <w:bCs/>
          <w:color w:val="000000"/>
          <w:sz w:val="24"/>
          <w:szCs w:val="24"/>
        </w:rPr>
        <w:t xml:space="preserve">xpansion of the Safety </w:t>
      </w:r>
      <w:r>
        <w:rPr>
          <w:rFonts w:ascii="Arial" w:eastAsia="Times New Roman" w:hAnsi="Arial" w:cs="Arial"/>
          <w:bCs/>
          <w:color w:val="000000"/>
          <w:sz w:val="24"/>
          <w:szCs w:val="24"/>
        </w:rPr>
        <w:t xml:space="preserve">Net </w:t>
      </w:r>
    </w:p>
    <w:p w14:paraId="105A0D6F" w14:textId="77777777" w:rsidR="007D3222" w:rsidRPr="005A02D4" w:rsidRDefault="007D3222" w:rsidP="007D3222">
      <w:pPr>
        <w:pStyle w:val="ListParagraph"/>
        <w:numPr>
          <w:ilvl w:val="2"/>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S</w:t>
      </w:r>
      <w:r w:rsidRPr="00946CE3">
        <w:rPr>
          <w:rFonts w:ascii="Arial" w:eastAsia="Times New Roman" w:hAnsi="Arial" w:cs="Arial"/>
          <w:color w:val="000000"/>
          <w:sz w:val="24"/>
          <w:szCs w:val="24"/>
        </w:rPr>
        <w:t>tate and local governments cost sharing with the federal government.  </w:t>
      </w:r>
    </w:p>
    <w:p w14:paraId="69C20296" w14:textId="77777777" w:rsidR="007D3222" w:rsidRPr="005A02D4" w:rsidRDefault="007D3222" w:rsidP="007D3222">
      <w:pPr>
        <w:pStyle w:val="ListParagraph"/>
        <w:numPr>
          <w:ilvl w:val="2"/>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S</w:t>
      </w:r>
      <w:r w:rsidRPr="00946CE3">
        <w:rPr>
          <w:rFonts w:ascii="Arial" w:eastAsia="Times New Roman" w:hAnsi="Arial" w:cs="Arial"/>
          <w:color w:val="000000"/>
          <w:sz w:val="24"/>
          <w:szCs w:val="24"/>
        </w:rPr>
        <w:t>ocia</w:t>
      </w:r>
      <w:r>
        <w:rPr>
          <w:rFonts w:ascii="Arial" w:eastAsia="Times New Roman" w:hAnsi="Arial" w:cs="Arial"/>
          <w:color w:val="000000"/>
          <w:sz w:val="24"/>
          <w:szCs w:val="24"/>
        </w:rPr>
        <w:t>l service programs were reduced</w:t>
      </w:r>
      <w:r w:rsidRPr="00946CE3">
        <w:rPr>
          <w:rFonts w:ascii="Arial" w:eastAsia="Times New Roman" w:hAnsi="Arial" w:cs="Arial"/>
          <w:color w:val="000000"/>
          <w:sz w:val="24"/>
          <w:szCs w:val="24"/>
        </w:rPr>
        <w:t xml:space="preserve"> </w:t>
      </w:r>
    </w:p>
    <w:p w14:paraId="52EA1539" w14:textId="77777777" w:rsidR="007D3222" w:rsidRPr="005A02D4" w:rsidRDefault="007D3222" w:rsidP="007D3222">
      <w:pPr>
        <w:pStyle w:val="ListParagraph"/>
        <w:numPr>
          <w:ilvl w:val="2"/>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AFDC rolls reduced </w:t>
      </w:r>
    </w:p>
    <w:p w14:paraId="793D18A6" w14:textId="77777777" w:rsidR="007D3222" w:rsidRPr="005A02D4" w:rsidRDefault="007D3222" w:rsidP="007D3222">
      <w:pPr>
        <w:pStyle w:val="ListParagraph"/>
        <w:numPr>
          <w:ilvl w:val="2"/>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Loss of a</w:t>
      </w:r>
      <w:r w:rsidRPr="00946CE3">
        <w:rPr>
          <w:rFonts w:ascii="Arial" w:eastAsia="Times New Roman" w:hAnsi="Arial" w:cs="Arial"/>
          <w:color w:val="000000"/>
          <w:sz w:val="24"/>
          <w:szCs w:val="24"/>
        </w:rPr>
        <w:t xml:space="preserve">ccess to food stamps. </w:t>
      </w:r>
    </w:p>
    <w:p w14:paraId="37E79C8E" w14:textId="77777777" w:rsidR="007D3222" w:rsidRPr="005A02D4" w:rsidRDefault="007D3222" w:rsidP="007D3222">
      <w:pPr>
        <w:pStyle w:val="ListParagraph"/>
        <w:numPr>
          <w:ilvl w:val="2"/>
          <w:numId w:val="22"/>
        </w:numPr>
        <w:spacing w:after="0" w:line="240" w:lineRule="auto"/>
        <w:rPr>
          <w:rFonts w:ascii="Arial" w:eastAsia="Times New Roman" w:hAnsi="Arial" w:cs="Arial"/>
          <w:sz w:val="24"/>
          <w:szCs w:val="24"/>
        </w:rPr>
      </w:pPr>
      <w:r w:rsidRPr="00946CE3">
        <w:rPr>
          <w:rFonts w:ascii="Arial" w:eastAsia="Times New Roman" w:hAnsi="Arial" w:cs="Arial"/>
          <w:color w:val="000000"/>
          <w:sz w:val="24"/>
          <w:szCs w:val="24"/>
        </w:rPr>
        <w:t xml:space="preserve">Social Security benefits for retirees indexed to inflation </w:t>
      </w:r>
    </w:p>
    <w:p w14:paraId="4B6DBDFD" w14:textId="77777777" w:rsidR="007D3222" w:rsidRPr="00D61D35" w:rsidRDefault="007D3222" w:rsidP="007D3222">
      <w:pPr>
        <w:pStyle w:val="ListParagraph"/>
        <w:numPr>
          <w:ilvl w:val="0"/>
          <w:numId w:val="22"/>
        </w:numPr>
        <w:spacing w:after="0" w:line="240" w:lineRule="auto"/>
        <w:rPr>
          <w:rFonts w:ascii="Arial" w:eastAsia="Times New Roman" w:hAnsi="Arial" w:cs="Arial"/>
          <w:sz w:val="24"/>
          <w:szCs w:val="24"/>
        </w:rPr>
      </w:pPr>
      <w:r w:rsidRPr="00D61D35">
        <w:rPr>
          <w:rFonts w:ascii="Arial" w:eastAsia="Times New Roman" w:hAnsi="Arial" w:cs="Arial"/>
          <w:bCs/>
          <w:color w:val="000000"/>
          <w:sz w:val="24"/>
          <w:szCs w:val="24"/>
        </w:rPr>
        <w:t xml:space="preserve">1990s Economic Boom </w:t>
      </w:r>
    </w:p>
    <w:p w14:paraId="4C1E7AE9" w14:textId="77777777" w:rsidR="007D3222" w:rsidRPr="00D61D35" w:rsidRDefault="007D3222" w:rsidP="007D3222">
      <w:pPr>
        <w:pStyle w:val="ListParagraph"/>
        <w:numPr>
          <w:ilvl w:val="1"/>
          <w:numId w:val="22"/>
        </w:numPr>
        <w:spacing w:after="0" w:line="240" w:lineRule="auto"/>
        <w:rPr>
          <w:rFonts w:ascii="Arial" w:eastAsia="Times New Roman" w:hAnsi="Arial" w:cs="Arial"/>
          <w:sz w:val="24"/>
          <w:szCs w:val="24"/>
        </w:rPr>
      </w:pPr>
      <w:r w:rsidRPr="00D61D35">
        <w:rPr>
          <w:rFonts w:ascii="Arial" w:eastAsia="Times New Roman" w:hAnsi="Arial" w:cs="Arial"/>
          <w:color w:val="000000"/>
          <w:sz w:val="24"/>
          <w:szCs w:val="24"/>
        </w:rPr>
        <w:t>1990 Americans Disabilities Act (ADA)</w:t>
      </w:r>
    </w:p>
    <w:p w14:paraId="485E1AFB" w14:textId="77777777" w:rsidR="007D3222" w:rsidRPr="00D61D35" w:rsidRDefault="007D3222" w:rsidP="007D3222">
      <w:pPr>
        <w:pStyle w:val="ListParagraph"/>
        <w:numPr>
          <w:ilvl w:val="1"/>
          <w:numId w:val="22"/>
        </w:numPr>
        <w:spacing w:after="0" w:line="240" w:lineRule="auto"/>
        <w:rPr>
          <w:rFonts w:ascii="Arial" w:eastAsia="Times New Roman" w:hAnsi="Arial" w:cs="Arial"/>
          <w:sz w:val="24"/>
          <w:szCs w:val="24"/>
        </w:rPr>
      </w:pPr>
      <w:r w:rsidRPr="00D61D35">
        <w:rPr>
          <w:rFonts w:ascii="Arial" w:eastAsia="Times New Roman" w:hAnsi="Arial" w:cs="Arial"/>
          <w:color w:val="000000"/>
          <w:sz w:val="24"/>
          <w:szCs w:val="24"/>
        </w:rPr>
        <w:t xml:space="preserve">1996 Personal Responsibility and Work Opportunities Act </w:t>
      </w:r>
    </w:p>
    <w:p w14:paraId="5D3DDCF5" w14:textId="77777777" w:rsidR="007D3222" w:rsidRPr="00D61D35" w:rsidRDefault="007D3222" w:rsidP="007D3222">
      <w:pPr>
        <w:pStyle w:val="ListParagraph"/>
        <w:numPr>
          <w:ilvl w:val="1"/>
          <w:numId w:val="22"/>
        </w:numPr>
        <w:spacing w:after="0" w:line="240" w:lineRule="auto"/>
        <w:rPr>
          <w:rFonts w:ascii="Arial" w:eastAsia="Times New Roman" w:hAnsi="Arial" w:cs="Arial"/>
          <w:sz w:val="24"/>
          <w:szCs w:val="24"/>
        </w:rPr>
      </w:pPr>
      <w:r w:rsidRPr="00D61D35">
        <w:rPr>
          <w:rFonts w:ascii="Arial" w:eastAsia="Times New Roman" w:hAnsi="Arial" w:cs="Arial"/>
          <w:color w:val="000000"/>
          <w:sz w:val="24"/>
          <w:szCs w:val="24"/>
        </w:rPr>
        <w:t xml:space="preserve">1997 Adoption and Safe Families Act </w:t>
      </w:r>
    </w:p>
    <w:p w14:paraId="295291AD" w14:textId="77777777" w:rsidR="007D3222" w:rsidRPr="00D61D35" w:rsidRDefault="007D3222" w:rsidP="007D3222">
      <w:pPr>
        <w:pStyle w:val="ListParagraph"/>
        <w:numPr>
          <w:ilvl w:val="1"/>
          <w:numId w:val="22"/>
        </w:numPr>
        <w:spacing w:after="0" w:line="240" w:lineRule="auto"/>
        <w:rPr>
          <w:rFonts w:ascii="Arial" w:eastAsia="Times New Roman" w:hAnsi="Arial" w:cs="Arial"/>
          <w:sz w:val="24"/>
          <w:szCs w:val="24"/>
        </w:rPr>
      </w:pPr>
      <w:r w:rsidRPr="00D61D35">
        <w:rPr>
          <w:rFonts w:ascii="Arial" w:eastAsia="Times New Roman" w:hAnsi="Arial" w:cs="Arial"/>
          <w:color w:val="000000"/>
          <w:sz w:val="24"/>
          <w:szCs w:val="24"/>
        </w:rPr>
        <w:t>Temporary Assistance to Needy Families program</w:t>
      </w:r>
      <w:r>
        <w:rPr>
          <w:rFonts w:ascii="Arial" w:eastAsia="Times New Roman" w:hAnsi="Arial" w:cs="Arial"/>
          <w:color w:val="000000"/>
          <w:sz w:val="24"/>
          <w:szCs w:val="24"/>
        </w:rPr>
        <w:t xml:space="preserve"> </w:t>
      </w:r>
      <w:r w:rsidRPr="00D61D35">
        <w:rPr>
          <w:rFonts w:ascii="Arial" w:eastAsia="Times New Roman" w:hAnsi="Arial" w:cs="Arial"/>
          <w:color w:val="000000"/>
          <w:sz w:val="24"/>
          <w:szCs w:val="24"/>
        </w:rPr>
        <w:t xml:space="preserve">(TANF) </w:t>
      </w:r>
    </w:p>
    <w:p w14:paraId="5FAB5830" w14:textId="77777777" w:rsidR="007D3222" w:rsidRPr="00D61D35" w:rsidRDefault="007D3222" w:rsidP="007D3222">
      <w:pPr>
        <w:pStyle w:val="ListParagraph"/>
        <w:numPr>
          <w:ilvl w:val="2"/>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Work requirements</w:t>
      </w:r>
    </w:p>
    <w:p w14:paraId="4B630812" w14:textId="77777777" w:rsidR="007D3222" w:rsidRPr="00D61D35" w:rsidRDefault="007D3222" w:rsidP="007D3222">
      <w:pPr>
        <w:pStyle w:val="ListParagraph"/>
        <w:numPr>
          <w:ilvl w:val="2"/>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L</w:t>
      </w:r>
      <w:r w:rsidRPr="00D61D35">
        <w:rPr>
          <w:rFonts w:ascii="Arial" w:eastAsia="Times New Roman" w:hAnsi="Arial" w:cs="Arial"/>
          <w:color w:val="000000"/>
          <w:sz w:val="24"/>
          <w:szCs w:val="24"/>
        </w:rPr>
        <w:t xml:space="preserve">ifetime limits </w:t>
      </w:r>
    </w:p>
    <w:p w14:paraId="31398430" w14:textId="77777777" w:rsidR="007D3222" w:rsidRPr="00D61D35" w:rsidRDefault="007D3222" w:rsidP="007D3222">
      <w:pPr>
        <w:pStyle w:val="ListParagraph"/>
        <w:numPr>
          <w:ilvl w:val="2"/>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A</w:t>
      </w:r>
      <w:r w:rsidRPr="00D61D35">
        <w:rPr>
          <w:rFonts w:ascii="Arial" w:eastAsia="Times New Roman" w:hAnsi="Arial" w:cs="Arial"/>
          <w:color w:val="000000"/>
          <w:sz w:val="24"/>
          <w:szCs w:val="24"/>
        </w:rPr>
        <w:t>dd</w:t>
      </w:r>
      <w:r>
        <w:rPr>
          <w:rFonts w:ascii="Arial" w:eastAsia="Times New Roman" w:hAnsi="Arial" w:cs="Arial"/>
          <w:color w:val="000000"/>
          <w:sz w:val="24"/>
          <w:szCs w:val="24"/>
        </w:rPr>
        <w:t xml:space="preserve">ition of </w:t>
      </w:r>
      <w:r w:rsidRPr="00D61D35">
        <w:rPr>
          <w:rFonts w:ascii="Arial" w:eastAsia="Times New Roman" w:hAnsi="Arial" w:cs="Arial"/>
          <w:color w:val="000000"/>
          <w:sz w:val="24"/>
          <w:szCs w:val="24"/>
        </w:rPr>
        <w:t>state and local administrative and oversight requirements</w:t>
      </w:r>
    </w:p>
    <w:p w14:paraId="069103A0" w14:textId="77777777" w:rsidR="007D3222" w:rsidRPr="00D61D35" w:rsidRDefault="007D3222" w:rsidP="007D3222">
      <w:pPr>
        <w:pStyle w:val="ListParagraph"/>
        <w:numPr>
          <w:ilvl w:val="1"/>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Attempts to create </w:t>
      </w:r>
      <w:r w:rsidRPr="00946CE3">
        <w:rPr>
          <w:rFonts w:ascii="Arial" w:eastAsia="Times New Roman" w:hAnsi="Arial" w:cs="Arial"/>
          <w:color w:val="000000"/>
          <w:sz w:val="24"/>
          <w:szCs w:val="24"/>
        </w:rPr>
        <w:t>universal healthcare for all the uninsured failed</w:t>
      </w:r>
    </w:p>
    <w:p w14:paraId="0444D0F8" w14:textId="77777777" w:rsidR="007D3222" w:rsidRPr="00B45349" w:rsidRDefault="007D3222" w:rsidP="007D3222">
      <w:pPr>
        <w:pStyle w:val="ListParagraph"/>
        <w:numPr>
          <w:ilvl w:val="1"/>
          <w:numId w:val="22"/>
        </w:numPr>
        <w:spacing w:after="0" w:line="240" w:lineRule="auto"/>
        <w:rPr>
          <w:rFonts w:ascii="Arial" w:eastAsia="Times New Roman" w:hAnsi="Arial" w:cs="Arial"/>
          <w:sz w:val="24"/>
          <w:szCs w:val="24"/>
        </w:rPr>
      </w:pPr>
      <w:r w:rsidRPr="00D61D35">
        <w:rPr>
          <w:rFonts w:ascii="Arial" w:eastAsia="Times New Roman" w:hAnsi="Arial" w:cs="Arial"/>
          <w:color w:val="000000"/>
          <w:sz w:val="24"/>
          <w:szCs w:val="24"/>
        </w:rPr>
        <w:t>1997</w:t>
      </w:r>
      <w:r>
        <w:rPr>
          <w:rFonts w:ascii="Arial" w:eastAsia="Times New Roman" w:hAnsi="Arial" w:cs="Arial"/>
          <w:color w:val="000000"/>
          <w:sz w:val="24"/>
          <w:szCs w:val="24"/>
        </w:rPr>
        <w:t xml:space="preserve"> </w:t>
      </w:r>
      <w:r w:rsidRPr="00D61D35">
        <w:rPr>
          <w:rFonts w:ascii="Arial" w:eastAsia="Times New Roman" w:hAnsi="Arial" w:cs="Arial"/>
          <w:color w:val="000000"/>
          <w:sz w:val="24"/>
          <w:szCs w:val="24"/>
        </w:rPr>
        <w:t>S/CHIP</w:t>
      </w:r>
      <w:r>
        <w:rPr>
          <w:rFonts w:ascii="Arial" w:eastAsia="Times New Roman" w:hAnsi="Arial" w:cs="Arial"/>
          <w:color w:val="000000"/>
          <w:sz w:val="24"/>
          <w:szCs w:val="24"/>
        </w:rPr>
        <w:t xml:space="preserve"> - Children’s </w:t>
      </w:r>
      <w:r w:rsidRPr="00D61D35">
        <w:rPr>
          <w:rFonts w:ascii="Arial" w:eastAsia="Times New Roman" w:hAnsi="Arial" w:cs="Arial"/>
          <w:color w:val="000000"/>
          <w:sz w:val="24"/>
          <w:szCs w:val="24"/>
        </w:rPr>
        <w:t>heal</w:t>
      </w:r>
      <w:r>
        <w:rPr>
          <w:rFonts w:ascii="Arial" w:eastAsia="Times New Roman" w:hAnsi="Arial" w:cs="Arial"/>
          <w:color w:val="000000"/>
          <w:sz w:val="24"/>
          <w:szCs w:val="24"/>
        </w:rPr>
        <w:t xml:space="preserve">th care program was expanded </w:t>
      </w:r>
    </w:p>
    <w:p w14:paraId="5F116447" w14:textId="77777777" w:rsidR="007D3222" w:rsidRPr="00404FBC" w:rsidRDefault="007D3222" w:rsidP="007D3222">
      <w:pPr>
        <w:pStyle w:val="ListParagraph"/>
        <w:numPr>
          <w:ilvl w:val="0"/>
          <w:numId w:val="22"/>
        </w:numPr>
        <w:spacing w:after="0" w:line="240" w:lineRule="auto"/>
        <w:rPr>
          <w:rFonts w:ascii="Arial" w:eastAsia="Times New Roman" w:hAnsi="Arial" w:cs="Arial"/>
          <w:sz w:val="24"/>
          <w:szCs w:val="24"/>
        </w:rPr>
      </w:pPr>
      <w:r w:rsidRPr="00404FBC">
        <w:rPr>
          <w:rFonts w:ascii="Arial" w:eastAsia="Times New Roman" w:hAnsi="Arial" w:cs="Arial"/>
          <w:bCs/>
          <w:color w:val="000000"/>
          <w:sz w:val="24"/>
          <w:szCs w:val="24"/>
        </w:rPr>
        <w:t>Unfinished Business of Safety Net Construction</w:t>
      </w:r>
    </w:p>
    <w:p w14:paraId="3940DBBF" w14:textId="77777777" w:rsidR="007D3222" w:rsidRPr="00B45349" w:rsidRDefault="007D3222" w:rsidP="007D3222">
      <w:pPr>
        <w:pStyle w:val="ListParagraph"/>
        <w:numPr>
          <w:ilvl w:val="1"/>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The </w:t>
      </w:r>
      <w:r w:rsidRPr="00B45349">
        <w:rPr>
          <w:rFonts w:ascii="Arial" w:eastAsia="Times New Roman" w:hAnsi="Arial" w:cs="Arial"/>
          <w:color w:val="000000"/>
          <w:sz w:val="24"/>
          <w:szCs w:val="24"/>
        </w:rPr>
        <w:t xml:space="preserve">Great Recession of 2008 </w:t>
      </w:r>
    </w:p>
    <w:p w14:paraId="2CA3ECFB" w14:textId="5D6803F1" w:rsidR="007E34D3" w:rsidRDefault="007E34D3" w:rsidP="007D3222">
      <w:pPr>
        <w:pStyle w:val="ListParagraph"/>
        <w:numPr>
          <w:ilvl w:val="1"/>
          <w:numId w:val="22"/>
        </w:numPr>
        <w:spacing w:after="0" w:line="240" w:lineRule="auto"/>
        <w:rPr>
          <w:rFonts w:ascii="Arial" w:eastAsia="Times New Roman" w:hAnsi="Arial" w:cs="Arial"/>
          <w:color w:val="000000"/>
          <w:sz w:val="24"/>
          <w:szCs w:val="24"/>
        </w:rPr>
        <w:sectPr w:rsidR="007E34D3" w:rsidSect="007D3222">
          <w:headerReference w:type="default" r:id="rId18"/>
          <w:footerReference w:type="default" r:id="rId19"/>
          <w:pgSz w:w="12240" w:h="15840"/>
          <w:pgMar w:top="1080" w:right="1080" w:bottom="1440" w:left="1170" w:header="720" w:footer="720" w:gutter="0"/>
          <w:cols w:space="720"/>
          <w:docGrid w:linePitch="360"/>
        </w:sectPr>
      </w:pPr>
      <w:r>
        <w:rPr>
          <w:rFonts w:ascii="Arial" w:eastAsia="Times New Roman" w:hAnsi="Arial" w:cs="Arial"/>
          <w:color w:val="000000"/>
          <w:sz w:val="24"/>
          <w:szCs w:val="24"/>
        </w:rPr>
        <w:t>2010 Affordable Care Act passed</w:t>
      </w:r>
    </w:p>
    <w:p w14:paraId="4A7D8B3D" w14:textId="0C1423FE" w:rsidR="007E34D3" w:rsidRPr="007E34D3" w:rsidRDefault="007E34D3" w:rsidP="007E34D3">
      <w:pPr>
        <w:tabs>
          <w:tab w:val="left" w:pos="5400"/>
        </w:tabs>
        <w:spacing w:after="0" w:line="240" w:lineRule="auto"/>
        <w:jc w:val="center"/>
        <w:rPr>
          <w:rFonts w:ascii="Arial" w:hAnsi="Arial" w:cs="Arial"/>
        </w:rPr>
      </w:pPr>
      <w:r>
        <w:rPr>
          <w:noProof/>
        </w:rPr>
        <w:lastRenderedPageBreak/>
        <mc:AlternateContent>
          <mc:Choice Requires="wps">
            <w:drawing>
              <wp:anchor distT="0" distB="0" distL="114300" distR="114300" simplePos="0" relativeHeight="251666432" behindDoc="0" locked="0" layoutInCell="1" allowOverlap="1" wp14:anchorId="77DCE131" wp14:editId="361F113E">
                <wp:simplePos x="0" y="0"/>
                <wp:positionH relativeFrom="column">
                  <wp:posOffset>4695825</wp:posOffset>
                </wp:positionH>
                <wp:positionV relativeFrom="paragraph">
                  <wp:posOffset>-354965</wp:posOffset>
                </wp:positionV>
                <wp:extent cx="2038350" cy="6953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2038350" cy="695325"/>
                        </a:xfrm>
                        <a:prstGeom prst="rect">
                          <a:avLst/>
                        </a:prstGeom>
                        <a:noFill/>
                        <a:ln>
                          <a:noFill/>
                        </a:ln>
                        <a:effectLst/>
                      </wps:spPr>
                      <wps:txbx>
                        <w:txbxContent>
                          <w:p w14:paraId="2922E85C" w14:textId="598EB829" w:rsidR="00780875" w:rsidRPr="007E34D3" w:rsidRDefault="00780875" w:rsidP="007E34D3">
                            <w:pPr>
                              <w:spacing w:after="0" w:line="240" w:lineRule="auto"/>
                              <w:jc w:val="center"/>
                              <w:rPr>
                                <w:rFonts w:ascii="Arial" w:hAnsi="Arial" w:cs="Arial"/>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Arial" w:hAnsi="Arial" w:cs="Arial"/>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DCE131" id="_x0000_t202" coordsize="21600,21600" o:spt="202" path="m0,0l0,21600,21600,21600,21600,0xe">
                <v:stroke joinstyle="miter"/>
                <v:path gradientshapeok="t" o:connecttype="rect"/>
              </v:shapetype>
              <v:shape id="Text Box 15" o:spid="_x0000_s1030" type="#_x0000_t202" style="position:absolute;left:0;text-align:left;margin-left:369.75pt;margin-top:-27.9pt;width:160.5pt;height:54.7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" filled="f" stroked="f">
                <v:textbox style="mso-fit-shape-to-text:t">
                  <w:txbxContent>
                    <w:p w14:paraId="2922E85C" w14:textId="598EB829" w:rsidR="00780875" w:rsidRPr="007E34D3" w:rsidRDefault="00780875" w:rsidP="007E34D3">
                      <w:pPr>
                        <w:spacing w:after="0" w:line="240" w:lineRule="auto"/>
                        <w:jc w:val="center"/>
                        <w:rPr>
                          <w:rFonts w:ascii="Arial" w:hAnsi="Arial" w:cs="Arial"/>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Arial" w:hAnsi="Arial" w:cs="Arial"/>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SAMPLE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C7AD825" wp14:editId="7BB58097">
                <wp:simplePos x="0" y="0"/>
                <wp:positionH relativeFrom="column">
                  <wp:posOffset>-342900</wp:posOffset>
                </wp:positionH>
                <wp:positionV relativeFrom="paragraph">
                  <wp:posOffset>-352425</wp:posOffset>
                </wp:positionV>
                <wp:extent cx="106680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0668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5BFA77" w14:textId="78F50A7F" w:rsidR="00780875" w:rsidRDefault="00780875">
                            <w:r>
                              <w:t>Attachment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1" type="#_x0000_t202" style="position:absolute;left:0;text-align:left;margin-left:-27pt;margin-top:-27.75pt;width:84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" fillcolor="white [3201]" strokeweight=".5pt">
                <v:textbox>
                  <w:txbxContent>
                    <w:p w14:paraId="3D5BFA77" w14:textId="78F50A7F" w:rsidR="00780875" w:rsidRDefault="00780875">
                      <w:r>
                        <w:t>Attachment 3</w:t>
                      </w:r>
                    </w:p>
                  </w:txbxContent>
                </v:textbox>
              </v:shape>
            </w:pict>
          </mc:Fallback>
        </mc:AlternateContent>
      </w:r>
      <w:r w:rsidRPr="007E34D3">
        <w:rPr>
          <w:rFonts w:ascii="Arial" w:hAnsi="Arial" w:cs="Arial"/>
        </w:rPr>
        <w:t>Supporting Online Learning</w:t>
      </w:r>
    </w:p>
    <w:p w14:paraId="4D53877D" w14:textId="68039380" w:rsidR="007E34D3" w:rsidRPr="007E34D3" w:rsidRDefault="007E34D3" w:rsidP="007E34D3">
      <w:pPr>
        <w:spacing w:after="0" w:line="240" w:lineRule="auto"/>
        <w:jc w:val="center"/>
        <w:rPr>
          <w:rFonts w:ascii="Arial" w:hAnsi="Arial" w:cs="Arial"/>
        </w:rPr>
      </w:pPr>
      <w:r>
        <w:rPr>
          <w:rFonts w:ascii="Arial" w:hAnsi="Arial" w:cs="Arial"/>
        </w:rPr>
        <w:t xml:space="preserve">Service Provision </w:t>
      </w:r>
      <w:r w:rsidRPr="007E34D3">
        <w:rPr>
          <w:rFonts w:ascii="Arial" w:hAnsi="Arial" w:cs="Arial"/>
        </w:rPr>
        <w:t xml:space="preserve">Facilitator’s Guide </w:t>
      </w:r>
    </w:p>
    <w:p w14:paraId="1881A892" w14:textId="77777777" w:rsidR="007E34D3" w:rsidRPr="007E34D3" w:rsidRDefault="007E34D3" w:rsidP="007E34D3">
      <w:pPr>
        <w:spacing w:after="0" w:line="240" w:lineRule="auto"/>
        <w:rPr>
          <w:rFonts w:ascii="Arial" w:hAnsi="Arial" w:cs="Arial"/>
        </w:rPr>
      </w:pPr>
    </w:p>
    <w:p w14:paraId="412C9A91" w14:textId="77777777" w:rsidR="007E34D3" w:rsidRPr="007E34D3" w:rsidRDefault="007E34D3" w:rsidP="007E34D3">
      <w:pPr>
        <w:spacing w:after="0" w:line="240" w:lineRule="auto"/>
        <w:rPr>
          <w:rFonts w:ascii="Arial" w:hAnsi="Arial" w:cs="Arial"/>
          <w:i/>
        </w:rPr>
      </w:pPr>
      <w:r w:rsidRPr="007E34D3">
        <w:rPr>
          <w:rFonts w:ascii="Arial" w:hAnsi="Arial" w:cs="Arial"/>
          <w:i/>
          <w:sz w:val="18"/>
          <w:szCs w:val="18"/>
        </w:rPr>
        <w:t>This facilitator’s guide may be used one-on-one with an employee, or as the basis for a learning team of employees who participated in the learning experience/online training. The discussion questions may focus on the full content of the online training, or may focus on one or more specific topics contained in the training</w:t>
      </w:r>
      <w:r w:rsidRPr="007E34D3">
        <w:rPr>
          <w:rFonts w:ascii="Arial" w:hAnsi="Arial" w:cs="Arial"/>
          <w:i/>
        </w:rPr>
        <w:t>.</w:t>
      </w:r>
    </w:p>
    <w:p w14:paraId="673288FC" w14:textId="77777777" w:rsidR="007E34D3" w:rsidRPr="007E34D3" w:rsidRDefault="007E34D3" w:rsidP="007E34D3">
      <w:pPr>
        <w:spacing w:after="0" w:line="240" w:lineRule="auto"/>
        <w:rPr>
          <w:rFonts w:ascii="Arial" w:hAnsi="Arial" w:cs="Arial"/>
        </w:rPr>
      </w:pPr>
    </w:p>
    <w:p w14:paraId="18BE235C" w14:textId="77777777" w:rsidR="007E34D3" w:rsidRPr="007E34D3" w:rsidRDefault="007E34D3" w:rsidP="007E34D3">
      <w:pPr>
        <w:spacing w:after="0" w:line="240" w:lineRule="auto"/>
        <w:rPr>
          <w:rFonts w:ascii="Arial" w:hAnsi="Arial" w:cs="Arial"/>
        </w:rPr>
      </w:pPr>
      <w:r w:rsidRPr="007E34D3">
        <w:rPr>
          <w:rFonts w:ascii="Arial" w:hAnsi="Arial" w:cs="Arial"/>
        </w:rPr>
        <w:t>Discussion Questions:</w:t>
      </w:r>
    </w:p>
    <w:p w14:paraId="515F44E8" w14:textId="77777777" w:rsidR="007E34D3" w:rsidRPr="007E34D3" w:rsidRDefault="007E34D3" w:rsidP="007E34D3">
      <w:pPr>
        <w:spacing w:after="0" w:line="240" w:lineRule="auto"/>
        <w:rPr>
          <w:rFonts w:ascii="Arial" w:hAnsi="Arial" w:cs="Arial"/>
        </w:rPr>
      </w:pPr>
    </w:p>
    <w:p w14:paraId="4EE352DE" w14:textId="77777777" w:rsidR="007E34D3" w:rsidRPr="007E34D3" w:rsidRDefault="007E34D3" w:rsidP="007E34D3">
      <w:pPr>
        <w:spacing w:after="0" w:line="240" w:lineRule="auto"/>
        <w:rPr>
          <w:rFonts w:ascii="Arial" w:hAnsi="Arial" w:cs="Arial"/>
        </w:rPr>
      </w:pPr>
      <w:r w:rsidRPr="007E34D3">
        <w:rPr>
          <w:rFonts w:ascii="Arial" w:hAnsi="Arial" w:cs="Arial"/>
        </w:rPr>
        <w:t>Facilitator Prompt: “Thinking about what you saw/heard in the Service Provision online training/video, let’s talk about what it means to your work.  Consider what you learned about (</w:t>
      </w:r>
      <w:r w:rsidRPr="007E34D3">
        <w:rPr>
          <w:rFonts w:ascii="Arial" w:hAnsi="Arial" w:cs="Arial"/>
          <w:i/>
        </w:rPr>
        <w:t xml:space="preserve">choose one: </w:t>
      </w:r>
      <w:r w:rsidRPr="007E34D3">
        <w:rPr>
          <w:rFonts w:ascii="Arial" w:hAnsi="Arial" w:cs="Arial"/>
        </w:rPr>
        <w:t xml:space="preserve"> </w:t>
      </w:r>
      <w:r w:rsidRPr="007E34D3">
        <w:rPr>
          <w:rFonts w:ascii="Arial" w:hAnsi="Arial" w:cs="Arial"/>
          <w:b/>
          <w:i/>
        </w:rPr>
        <w:t>the</w:t>
      </w:r>
      <w:r w:rsidRPr="007E34D3">
        <w:rPr>
          <w:rFonts w:ascii="Arial" w:hAnsi="Arial" w:cs="Arial"/>
        </w:rPr>
        <w:t xml:space="preserve"> </w:t>
      </w:r>
      <w:r w:rsidRPr="007E34D3">
        <w:rPr>
          <w:rFonts w:ascii="Arial" w:hAnsi="Arial" w:cs="Arial"/>
          <w:b/>
          <w:i/>
        </w:rPr>
        <w:t>agency’s and your role in supporting self-reliance</w:t>
      </w:r>
      <w:r w:rsidRPr="007E34D3">
        <w:rPr>
          <w:rFonts w:ascii="Arial" w:hAnsi="Arial" w:cs="Arial"/>
        </w:rPr>
        <w:t xml:space="preserve">, </w:t>
      </w:r>
      <w:r w:rsidRPr="007E34D3">
        <w:rPr>
          <w:rFonts w:ascii="Arial" w:hAnsi="Arial" w:cs="Arial"/>
          <w:b/>
          <w:i/>
        </w:rPr>
        <w:t>customer service</w:t>
      </w:r>
      <w:r w:rsidRPr="007E34D3">
        <w:rPr>
          <w:rFonts w:ascii="Arial" w:hAnsi="Arial" w:cs="Arial"/>
        </w:rPr>
        <w:t xml:space="preserve">, </w:t>
      </w:r>
      <w:r w:rsidRPr="007E34D3">
        <w:rPr>
          <w:rFonts w:ascii="Arial" w:hAnsi="Arial" w:cs="Arial"/>
          <w:b/>
          <w:i/>
        </w:rPr>
        <w:t>communication</w:t>
      </w:r>
      <w:r w:rsidRPr="007E34D3">
        <w:rPr>
          <w:rFonts w:ascii="Arial" w:hAnsi="Arial" w:cs="Arial"/>
        </w:rPr>
        <w:t xml:space="preserve">, </w:t>
      </w:r>
      <w:r w:rsidRPr="007E34D3">
        <w:rPr>
          <w:rFonts w:ascii="Arial" w:hAnsi="Arial" w:cs="Arial"/>
          <w:b/>
          <w:i/>
        </w:rPr>
        <w:t>different approaches to serving clients</w:t>
      </w:r>
      <w:r w:rsidRPr="007E34D3">
        <w:rPr>
          <w:rFonts w:ascii="Arial" w:hAnsi="Arial" w:cs="Arial"/>
        </w:rPr>
        <w:t xml:space="preserve">, </w:t>
      </w:r>
      <w:r w:rsidRPr="007E34D3">
        <w:rPr>
          <w:rFonts w:ascii="Arial" w:hAnsi="Arial" w:cs="Arial"/>
          <w:b/>
          <w:i/>
        </w:rPr>
        <w:t>managing difficult situations</w:t>
      </w:r>
      <w:r w:rsidRPr="007E34D3">
        <w:rPr>
          <w:rFonts w:ascii="Arial" w:hAnsi="Arial" w:cs="Arial"/>
        </w:rPr>
        <w:t xml:space="preserve">, and </w:t>
      </w:r>
      <w:r w:rsidRPr="007E34D3">
        <w:rPr>
          <w:rFonts w:ascii="Arial" w:hAnsi="Arial" w:cs="Arial"/>
          <w:b/>
          <w:i/>
        </w:rPr>
        <w:t>self-care</w:t>
      </w:r>
      <w:r w:rsidRPr="007E34D3">
        <w:rPr>
          <w:rFonts w:ascii="Arial" w:hAnsi="Arial" w:cs="Arial"/>
        </w:rPr>
        <w:t xml:space="preserve">)”. </w:t>
      </w:r>
    </w:p>
    <w:p w14:paraId="01EEFFA5" w14:textId="77777777" w:rsidR="007E34D3" w:rsidRPr="007E34D3" w:rsidRDefault="007E34D3" w:rsidP="007E34D3">
      <w:pPr>
        <w:spacing w:after="0" w:line="240" w:lineRule="auto"/>
        <w:rPr>
          <w:rFonts w:ascii="Arial" w:hAnsi="Arial" w:cs="Arial"/>
        </w:rPr>
      </w:pPr>
    </w:p>
    <w:p w14:paraId="48D20D1F" w14:textId="77777777" w:rsidR="007E34D3" w:rsidRPr="007E34D3" w:rsidRDefault="007E34D3" w:rsidP="007E34D3">
      <w:pPr>
        <w:numPr>
          <w:ilvl w:val="0"/>
          <w:numId w:val="23"/>
        </w:numPr>
        <w:spacing w:after="0" w:line="240" w:lineRule="auto"/>
        <w:contextualSpacing/>
        <w:rPr>
          <w:rFonts w:ascii="Arial" w:hAnsi="Arial" w:cs="Arial"/>
        </w:rPr>
      </w:pPr>
      <w:r w:rsidRPr="007E34D3">
        <w:rPr>
          <w:rFonts w:ascii="Arial" w:hAnsi="Arial" w:cs="Arial"/>
        </w:rPr>
        <w:t>What did you learn from this training? What were your key takeaways?</w:t>
      </w:r>
    </w:p>
    <w:p w14:paraId="3D4E303C" w14:textId="77777777" w:rsidR="007E34D3" w:rsidRPr="007E34D3" w:rsidRDefault="007E34D3" w:rsidP="007E34D3">
      <w:pPr>
        <w:numPr>
          <w:ilvl w:val="0"/>
          <w:numId w:val="23"/>
        </w:numPr>
        <w:spacing w:after="0" w:line="240" w:lineRule="auto"/>
        <w:contextualSpacing/>
        <w:rPr>
          <w:rFonts w:ascii="Arial" w:hAnsi="Arial" w:cs="Arial"/>
        </w:rPr>
      </w:pPr>
      <w:r w:rsidRPr="007E34D3">
        <w:rPr>
          <w:rFonts w:ascii="Arial" w:hAnsi="Arial" w:cs="Arial"/>
        </w:rPr>
        <w:t xml:space="preserve">How does the information provided in this training inform the way you think about your work? </w:t>
      </w:r>
    </w:p>
    <w:p w14:paraId="7B9D53B2" w14:textId="77777777" w:rsidR="007E34D3" w:rsidRPr="007E34D3" w:rsidRDefault="007E34D3" w:rsidP="007E34D3">
      <w:pPr>
        <w:numPr>
          <w:ilvl w:val="0"/>
          <w:numId w:val="23"/>
        </w:numPr>
        <w:spacing w:after="0" w:line="240" w:lineRule="auto"/>
        <w:contextualSpacing/>
        <w:rPr>
          <w:rFonts w:ascii="Arial" w:hAnsi="Arial" w:cs="Arial"/>
        </w:rPr>
      </w:pPr>
      <w:r w:rsidRPr="007E34D3">
        <w:rPr>
          <w:rFonts w:ascii="Arial" w:hAnsi="Arial" w:cs="Arial"/>
        </w:rPr>
        <w:t>What three things could you do differently in your work based on information learned in this training?  What support will you need to make these changes?</w:t>
      </w:r>
    </w:p>
    <w:p w14:paraId="5DA0D510" w14:textId="77777777" w:rsidR="007E34D3" w:rsidRPr="007E34D3" w:rsidRDefault="007E34D3" w:rsidP="007E34D3">
      <w:pPr>
        <w:numPr>
          <w:ilvl w:val="0"/>
          <w:numId w:val="23"/>
        </w:numPr>
        <w:spacing w:after="0" w:line="240" w:lineRule="auto"/>
        <w:contextualSpacing/>
        <w:rPr>
          <w:rFonts w:ascii="Arial" w:hAnsi="Arial" w:cs="Arial"/>
        </w:rPr>
      </w:pPr>
      <w:r w:rsidRPr="007E34D3">
        <w:rPr>
          <w:rFonts w:ascii="Arial" w:hAnsi="Arial" w:cs="Arial"/>
        </w:rPr>
        <w:t>In what ways do you see the services (</w:t>
      </w:r>
      <w:r w:rsidRPr="007E34D3">
        <w:rPr>
          <w:rFonts w:ascii="Arial" w:hAnsi="Arial" w:cs="Arial"/>
          <w:i/>
        </w:rPr>
        <w:t>insert agency or division name</w:t>
      </w:r>
      <w:r w:rsidRPr="007E34D3">
        <w:rPr>
          <w:rFonts w:ascii="Arial" w:hAnsi="Arial" w:cs="Arial"/>
        </w:rPr>
        <w:t>) provides support or align with the information you learned?  In what ways could services be strengthened or changed to better support/align with what you learned?</w:t>
      </w:r>
    </w:p>
    <w:p w14:paraId="7E1ABB53" w14:textId="77777777" w:rsidR="007E34D3" w:rsidRPr="007E34D3" w:rsidRDefault="007E34D3" w:rsidP="007E34D3">
      <w:pPr>
        <w:numPr>
          <w:ilvl w:val="0"/>
          <w:numId w:val="23"/>
        </w:numPr>
        <w:spacing w:after="0" w:line="240" w:lineRule="auto"/>
        <w:contextualSpacing/>
        <w:rPr>
          <w:rFonts w:ascii="Arial" w:hAnsi="Arial" w:cs="Arial"/>
        </w:rPr>
      </w:pPr>
      <w:r w:rsidRPr="007E34D3">
        <w:rPr>
          <w:rFonts w:ascii="Arial" w:hAnsi="Arial" w:cs="Arial"/>
        </w:rPr>
        <w:t>Is there anything else you think is important about this topic that you’d like to discuss?</w:t>
      </w:r>
    </w:p>
    <w:p w14:paraId="62914A4C" w14:textId="77777777" w:rsidR="007E34D3" w:rsidRPr="007E34D3" w:rsidRDefault="007E34D3" w:rsidP="007E34D3">
      <w:pPr>
        <w:numPr>
          <w:ilvl w:val="0"/>
          <w:numId w:val="23"/>
        </w:numPr>
        <w:spacing w:after="0" w:line="240" w:lineRule="auto"/>
        <w:contextualSpacing/>
        <w:rPr>
          <w:rFonts w:ascii="Arial" w:hAnsi="Arial" w:cs="Arial"/>
        </w:rPr>
      </w:pPr>
      <w:r w:rsidRPr="007E34D3">
        <w:rPr>
          <w:rFonts w:ascii="Arial" w:hAnsi="Arial" w:cs="Arial"/>
        </w:rPr>
        <w:t>Is there anything else about this topic you would like to know? (</w:t>
      </w:r>
      <w:r w:rsidRPr="007E34D3">
        <w:rPr>
          <w:rFonts w:ascii="Arial" w:hAnsi="Arial" w:cs="Arial"/>
          <w:i/>
        </w:rPr>
        <w:t>Refer employee to the appropriate resources listed below based upon the answer to this question</w:t>
      </w:r>
      <w:r w:rsidRPr="007E34D3">
        <w:rPr>
          <w:rFonts w:ascii="Arial" w:hAnsi="Arial" w:cs="Arial"/>
        </w:rPr>
        <w:t>.)</w:t>
      </w:r>
    </w:p>
    <w:p w14:paraId="7ADC3C11" w14:textId="77777777" w:rsidR="007E34D3" w:rsidRPr="007E34D3" w:rsidRDefault="007E34D3" w:rsidP="007E34D3">
      <w:pPr>
        <w:spacing w:after="0" w:line="240" w:lineRule="auto"/>
        <w:rPr>
          <w:rFonts w:ascii="Arial" w:hAnsi="Arial" w:cs="Arial"/>
        </w:rPr>
      </w:pPr>
    </w:p>
    <w:p w14:paraId="6DF95F0B" w14:textId="77777777" w:rsidR="007E34D3" w:rsidRPr="007E34D3" w:rsidRDefault="007E34D3" w:rsidP="007E34D3">
      <w:pPr>
        <w:spacing w:after="0" w:line="240" w:lineRule="auto"/>
        <w:rPr>
          <w:rFonts w:ascii="Arial" w:hAnsi="Arial" w:cs="Arial"/>
        </w:rPr>
      </w:pPr>
      <w:r w:rsidRPr="007E34D3">
        <w:rPr>
          <w:rFonts w:ascii="Arial" w:hAnsi="Arial" w:cs="Arial"/>
        </w:rPr>
        <w:t>Putting it into practice:</w:t>
      </w:r>
    </w:p>
    <w:p w14:paraId="12C02767" w14:textId="77777777" w:rsidR="007E34D3" w:rsidRPr="007E34D3" w:rsidRDefault="007E34D3" w:rsidP="007E34D3">
      <w:pPr>
        <w:spacing w:after="0" w:line="240" w:lineRule="auto"/>
        <w:rPr>
          <w:rFonts w:ascii="Arial" w:hAnsi="Arial" w:cs="Arial"/>
        </w:rPr>
      </w:pPr>
    </w:p>
    <w:p w14:paraId="70B45E60" w14:textId="77777777" w:rsidR="007E34D3" w:rsidRPr="007E34D3" w:rsidRDefault="007E34D3" w:rsidP="007E34D3">
      <w:pPr>
        <w:spacing w:after="0" w:line="240" w:lineRule="auto"/>
        <w:rPr>
          <w:rFonts w:ascii="Arial" w:hAnsi="Arial" w:cs="Arial"/>
        </w:rPr>
      </w:pPr>
      <w:r w:rsidRPr="007E34D3">
        <w:rPr>
          <w:rFonts w:ascii="Arial" w:hAnsi="Arial" w:cs="Arial"/>
        </w:rPr>
        <w:t>Discuss the following list of ways that the employee can enhance they practice based on what was learned from the training.  Encourage them to identify one or more actions they might take to incorporate learning into the workplace.  Offer your own ideas for ways to apply learning to the workplace.</w:t>
      </w:r>
    </w:p>
    <w:p w14:paraId="52957F69" w14:textId="77777777" w:rsidR="007E34D3" w:rsidRPr="007E34D3" w:rsidRDefault="007E34D3" w:rsidP="007E34D3">
      <w:pPr>
        <w:spacing w:after="0" w:line="240" w:lineRule="auto"/>
        <w:rPr>
          <w:rFonts w:ascii="Arial" w:hAnsi="Arial" w:cs="Arial"/>
        </w:rPr>
      </w:pPr>
    </w:p>
    <w:p w14:paraId="4C45C69F" w14:textId="77777777" w:rsidR="007E34D3" w:rsidRPr="007E34D3" w:rsidRDefault="007E34D3" w:rsidP="007E34D3">
      <w:pPr>
        <w:numPr>
          <w:ilvl w:val="0"/>
          <w:numId w:val="25"/>
        </w:numPr>
        <w:spacing w:after="0" w:line="240" w:lineRule="auto"/>
        <w:contextualSpacing/>
        <w:rPr>
          <w:rFonts w:ascii="Arial" w:hAnsi="Arial" w:cs="Arial"/>
        </w:rPr>
      </w:pPr>
      <w:r w:rsidRPr="007E34D3">
        <w:rPr>
          <w:rFonts w:ascii="Arial" w:hAnsi="Arial" w:cs="Arial"/>
        </w:rPr>
        <w:t>List specific activities/actions you can take to make one change to your practice/work based on your learning.</w:t>
      </w:r>
    </w:p>
    <w:p w14:paraId="2BE195AF" w14:textId="77777777" w:rsidR="007E34D3" w:rsidRPr="007E34D3" w:rsidRDefault="007E34D3" w:rsidP="007E34D3">
      <w:pPr>
        <w:numPr>
          <w:ilvl w:val="0"/>
          <w:numId w:val="25"/>
        </w:numPr>
        <w:spacing w:after="0" w:line="240" w:lineRule="auto"/>
        <w:contextualSpacing/>
        <w:rPr>
          <w:rFonts w:ascii="Arial" w:hAnsi="Arial" w:cs="Arial"/>
        </w:rPr>
      </w:pPr>
      <w:r w:rsidRPr="007E34D3">
        <w:rPr>
          <w:rFonts w:ascii="Arial" w:hAnsi="Arial" w:cs="Arial"/>
        </w:rPr>
        <w:t>Discuss what you’ve learned with a co-worker who has not participated in this training experience.</w:t>
      </w:r>
    </w:p>
    <w:p w14:paraId="08381ED6" w14:textId="77777777" w:rsidR="007E34D3" w:rsidRPr="007E34D3" w:rsidRDefault="007E34D3" w:rsidP="007E34D3">
      <w:pPr>
        <w:numPr>
          <w:ilvl w:val="0"/>
          <w:numId w:val="25"/>
        </w:numPr>
        <w:spacing w:after="0" w:line="240" w:lineRule="auto"/>
        <w:contextualSpacing/>
        <w:rPr>
          <w:rFonts w:ascii="Arial" w:hAnsi="Arial" w:cs="Arial"/>
        </w:rPr>
      </w:pPr>
      <w:r w:rsidRPr="007E34D3">
        <w:rPr>
          <w:rFonts w:ascii="Arial" w:hAnsi="Arial" w:cs="Arial"/>
        </w:rPr>
        <w:t>Seek more information from someone in the organization who is well-versed in this topic (see below).</w:t>
      </w:r>
    </w:p>
    <w:p w14:paraId="6C03BD6C" w14:textId="77777777" w:rsidR="007E34D3" w:rsidRPr="007E34D3" w:rsidRDefault="007E34D3" w:rsidP="007E34D3">
      <w:pPr>
        <w:numPr>
          <w:ilvl w:val="0"/>
          <w:numId w:val="25"/>
        </w:numPr>
        <w:spacing w:after="0" w:line="240" w:lineRule="auto"/>
        <w:contextualSpacing/>
        <w:rPr>
          <w:rFonts w:ascii="Arial" w:hAnsi="Arial" w:cs="Arial"/>
        </w:rPr>
      </w:pPr>
      <w:r w:rsidRPr="007E34D3">
        <w:rPr>
          <w:rFonts w:ascii="Arial" w:hAnsi="Arial" w:cs="Arial"/>
        </w:rPr>
        <w:t>Identify examples in the work you do, or have seen others do, that relate to the topic and lead a discussion about it in a team meeting, brown bag session, or other group meeting.</w:t>
      </w:r>
    </w:p>
    <w:p w14:paraId="6686D596" w14:textId="77777777" w:rsidR="007E34D3" w:rsidRPr="007E34D3" w:rsidRDefault="007E34D3" w:rsidP="007E34D3">
      <w:pPr>
        <w:spacing w:after="0" w:line="240" w:lineRule="auto"/>
        <w:rPr>
          <w:rFonts w:ascii="Arial" w:hAnsi="Arial" w:cs="Arial"/>
        </w:rPr>
      </w:pPr>
    </w:p>
    <w:p w14:paraId="5DBCD759" w14:textId="77777777" w:rsidR="007E34D3" w:rsidRPr="007E34D3" w:rsidRDefault="007E34D3" w:rsidP="007E34D3">
      <w:pPr>
        <w:spacing w:after="0" w:line="240" w:lineRule="auto"/>
        <w:rPr>
          <w:rFonts w:ascii="Arial" w:hAnsi="Arial" w:cs="Arial"/>
        </w:rPr>
      </w:pPr>
    </w:p>
    <w:p w14:paraId="309E54D7" w14:textId="77777777" w:rsidR="007E34D3" w:rsidRPr="007E34D3" w:rsidRDefault="007E34D3" w:rsidP="007E34D3">
      <w:pPr>
        <w:spacing w:after="0" w:line="240" w:lineRule="auto"/>
        <w:rPr>
          <w:rFonts w:ascii="Arial" w:hAnsi="Arial" w:cs="Arial"/>
        </w:rPr>
      </w:pPr>
      <w:r w:rsidRPr="007E34D3">
        <w:rPr>
          <w:rFonts w:ascii="Arial" w:hAnsi="Arial" w:cs="Arial"/>
        </w:rPr>
        <w:t>Resources for further information:</w:t>
      </w:r>
      <w:r w:rsidRPr="007E34D3">
        <w:rPr>
          <w:rFonts w:ascii="Arial" w:hAnsi="Arial" w:cs="Arial"/>
          <w:i/>
        </w:rPr>
        <w:t xml:space="preserve"> (This section would be completed prior to providing it to the facilitator for use with the learner.)</w:t>
      </w:r>
    </w:p>
    <w:p w14:paraId="452977F9" w14:textId="77777777" w:rsidR="007E34D3" w:rsidRPr="007E34D3" w:rsidRDefault="007E34D3" w:rsidP="007E34D3">
      <w:pPr>
        <w:spacing w:after="0" w:line="240" w:lineRule="auto"/>
        <w:rPr>
          <w:rFonts w:ascii="Arial" w:hAnsi="Arial" w:cs="Arial"/>
        </w:rPr>
      </w:pPr>
    </w:p>
    <w:p w14:paraId="62EC6A50" w14:textId="77777777" w:rsidR="007E34D3" w:rsidRPr="007E34D3" w:rsidRDefault="007E34D3" w:rsidP="007E34D3">
      <w:pPr>
        <w:numPr>
          <w:ilvl w:val="0"/>
          <w:numId w:val="24"/>
        </w:numPr>
        <w:spacing w:after="0" w:line="240" w:lineRule="auto"/>
        <w:contextualSpacing/>
        <w:rPr>
          <w:rFonts w:ascii="Arial" w:hAnsi="Arial" w:cs="Arial"/>
        </w:rPr>
      </w:pPr>
      <w:r w:rsidRPr="007E34D3">
        <w:rPr>
          <w:rFonts w:ascii="Arial" w:hAnsi="Arial" w:cs="Arial"/>
        </w:rPr>
        <w:t>Person(s) in the agency to contact for further information or clarification: __________________________________________________________</w:t>
      </w:r>
    </w:p>
    <w:p w14:paraId="22B77D9E" w14:textId="77777777" w:rsidR="007E34D3" w:rsidRPr="007E34D3" w:rsidRDefault="007E34D3" w:rsidP="007E34D3">
      <w:pPr>
        <w:spacing w:after="0" w:line="240" w:lineRule="auto"/>
        <w:ind w:left="720"/>
        <w:contextualSpacing/>
        <w:rPr>
          <w:rFonts w:ascii="Arial" w:hAnsi="Arial" w:cs="Arial"/>
        </w:rPr>
      </w:pPr>
      <w:r w:rsidRPr="007E34D3">
        <w:rPr>
          <w:rFonts w:ascii="Arial" w:hAnsi="Arial" w:cs="Arial"/>
        </w:rPr>
        <w:t>__________________________________________________________</w:t>
      </w:r>
    </w:p>
    <w:p w14:paraId="745AE838" w14:textId="77777777" w:rsidR="007E34D3" w:rsidRPr="007E34D3" w:rsidRDefault="007E34D3" w:rsidP="007E34D3">
      <w:pPr>
        <w:spacing w:after="0" w:line="240" w:lineRule="auto"/>
        <w:ind w:left="720"/>
        <w:contextualSpacing/>
        <w:rPr>
          <w:rFonts w:ascii="Arial" w:hAnsi="Arial" w:cs="Arial"/>
        </w:rPr>
      </w:pPr>
    </w:p>
    <w:p w14:paraId="5E8B93AB" w14:textId="77777777" w:rsidR="007E34D3" w:rsidRPr="007E34D3" w:rsidRDefault="007E34D3" w:rsidP="007E34D3">
      <w:pPr>
        <w:numPr>
          <w:ilvl w:val="0"/>
          <w:numId w:val="24"/>
        </w:numPr>
        <w:spacing w:after="0" w:line="240" w:lineRule="auto"/>
        <w:contextualSpacing/>
        <w:rPr>
          <w:rFonts w:ascii="Arial" w:hAnsi="Arial" w:cs="Arial"/>
        </w:rPr>
      </w:pPr>
      <w:r w:rsidRPr="007E34D3">
        <w:rPr>
          <w:rFonts w:ascii="Arial" w:hAnsi="Arial" w:cs="Arial"/>
        </w:rPr>
        <w:t>Trainings that build on or support this training are: __________________________________________________________</w:t>
      </w:r>
    </w:p>
    <w:p w14:paraId="2BACF38B" w14:textId="77777777" w:rsidR="007E34D3" w:rsidRPr="007E34D3" w:rsidRDefault="007E34D3" w:rsidP="007E34D3">
      <w:pPr>
        <w:spacing w:after="0" w:line="240" w:lineRule="auto"/>
        <w:ind w:left="720"/>
        <w:contextualSpacing/>
        <w:rPr>
          <w:rFonts w:ascii="Arial" w:hAnsi="Arial" w:cs="Arial"/>
        </w:rPr>
      </w:pPr>
      <w:r w:rsidRPr="007E34D3">
        <w:rPr>
          <w:rFonts w:ascii="Arial" w:hAnsi="Arial" w:cs="Arial"/>
        </w:rPr>
        <w:t>__________________________________________________________</w:t>
      </w:r>
    </w:p>
    <w:p w14:paraId="2507EEF8" w14:textId="77777777" w:rsidR="007E34D3" w:rsidRPr="007E34D3" w:rsidRDefault="007E34D3" w:rsidP="007E34D3">
      <w:pPr>
        <w:spacing w:after="0" w:line="240" w:lineRule="auto"/>
        <w:ind w:left="720"/>
        <w:contextualSpacing/>
        <w:rPr>
          <w:rFonts w:ascii="Arial" w:hAnsi="Arial" w:cs="Arial"/>
        </w:rPr>
      </w:pPr>
      <w:r w:rsidRPr="007E34D3">
        <w:rPr>
          <w:rFonts w:ascii="Arial" w:hAnsi="Arial" w:cs="Arial"/>
        </w:rPr>
        <w:lastRenderedPageBreak/>
        <w:t>__________________________________________________________</w:t>
      </w:r>
    </w:p>
    <w:p w14:paraId="3C6760E8" w14:textId="77777777" w:rsidR="007E34D3" w:rsidRPr="007E34D3" w:rsidRDefault="007E34D3" w:rsidP="007E34D3">
      <w:pPr>
        <w:spacing w:after="0" w:line="240" w:lineRule="auto"/>
        <w:ind w:left="720"/>
        <w:contextualSpacing/>
        <w:rPr>
          <w:rFonts w:ascii="Arial" w:hAnsi="Arial" w:cs="Arial"/>
        </w:rPr>
      </w:pPr>
    </w:p>
    <w:p w14:paraId="64FD82B0" w14:textId="77777777" w:rsidR="007E34D3" w:rsidRPr="007E34D3" w:rsidRDefault="007E34D3" w:rsidP="007E34D3">
      <w:pPr>
        <w:numPr>
          <w:ilvl w:val="0"/>
          <w:numId w:val="24"/>
        </w:numPr>
        <w:spacing w:after="0" w:line="240" w:lineRule="auto"/>
        <w:contextualSpacing/>
        <w:rPr>
          <w:rFonts w:ascii="Arial" w:hAnsi="Arial" w:cs="Arial"/>
        </w:rPr>
      </w:pPr>
      <w:r w:rsidRPr="007E34D3">
        <w:rPr>
          <w:rFonts w:ascii="Arial" w:hAnsi="Arial" w:cs="Arial"/>
        </w:rPr>
        <w:t>Other resources related to this topic:</w:t>
      </w:r>
    </w:p>
    <w:p w14:paraId="6C8B950B" w14:textId="77777777" w:rsidR="007E34D3" w:rsidRPr="007E34D3" w:rsidRDefault="007E34D3" w:rsidP="007E34D3">
      <w:pPr>
        <w:spacing w:after="0" w:line="240" w:lineRule="auto"/>
        <w:ind w:left="720"/>
        <w:contextualSpacing/>
        <w:rPr>
          <w:rFonts w:ascii="Arial" w:hAnsi="Arial" w:cs="Arial"/>
        </w:rPr>
      </w:pPr>
      <w:r w:rsidRPr="007E34D3">
        <w:rPr>
          <w:rFonts w:ascii="Arial" w:hAnsi="Arial" w:cs="Arial"/>
        </w:rPr>
        <w:t>__________________________________________________________</w:t>
      </w:r>
    </w:p>
    <w:p w14:paraId="41E1B18B" w14:textId="77777777" w:rsidR="007E34D3" w:rsidRPr="007E34D3" w:rsidRDefault="007E34D3" w:rsidP="007E34D3">
      <w:pPr>
        <w:tabs>
          <w:tab w:val="left" w:pos="0"/>
        </w:tabs>
        <w:spacing w:after="0" w:line="240" w:lineRule="auto"/>
        <w:ind w:left="720"/>
        <w:contextualSpacing/>
        <w:rPr>
          <w:rFonts w:ascii="Arial" w:hAnsi="Arial" w:cs="Arial"/>
        </w:rPr>
      </w:pPr>
      <w:r w:rsidRPr="007E34D3">
        <w:rPr>
          <w:rFonts w:ascii="Arial" w:hAnsi="Arial" w:cs="Arial"/>
        </w:rPr>
        <w:t>__________________________________________________________</w:t>
      </w:r>
    </w:p>
    <w:p w14:paraId="0A650694" w14:textId="77777777" w:rsidR="007E34D3" w:rsidRPr="007E34D3" w:rsidRDefault="007E34D3" w:rsidP="007E34D3">
      <w:pPr>
        <w:spacing w:after="0" w:line="240" w:lineRule="auto"/>
      </w:pPr>
    </w:p>
    <w:p w14:paraId="60BA1083" w14:textId="77777777" w:rsidR="007E34D3" w:rsidRPr="007E34D3" w:rsidRDefault="007E34D3" w:rsidP="007E34D3">
      <w:pPr>
        <w:tabs>
          <w:tab w:val="left" w:pos="2580"/>
        </w:tabs>
        <w:spacing w:after="0" w:line="240" w:lineRule="auto"/>
        <w:rPr>
          <w:rFonts w:ascii="Arial" w:hAnsi="Arial" w:cs="Arial"/>
        </w:rPr>
      </w:pPr>
      <w:r w:rsidRPr="007E34D3">
        <w:rPr>
          <w:rFonts w:ascii="Arial" w:hAnsi="Arial" w:cs="Arial"/>
        </w:rPr>
        <w:t>Other ways for the facilitator/supervisor to reinforce learning:</w:t>
      </w:r>
    </w:p>
    <w:p w14:paraId="5D186CFF" w14:textId="77777777" w:rsidR="007E34D3" w:rsidRPr="007E34D3" w:rsidRDefault="007E34D3" w:rsidP="007E34D3">
      <w:pPr>
        <w:tabs>
          <w:tab w:val="left" w:pos="2580"/>
        </w:tabs>
        <w:spacing w:after="0" w:line="240" w:lineRule="auto"/>
        <w:rPr>
          <w:rFonts w:ascii="Arial" w:hAnsi="Arial" w:cs="Arial"/>
        </w:rPr>
      </w:pPr>
    </w:p>
    <w:p w14:paraId="0D1A52B3" w14:textId="77777777" w:rsidR="007E34D3" w:rsidRPr="007E34D3" w:rsidRDefault="007E34D3" w:rsidP="007E34D3">
      <w:pPr>
        <w:numPr>
          <w:ilvl w:val="0"/>
          <w:numId w:val="24"/>
        </w:numPr>
        <w:tabs>
          <w:tab w:val="left" w:pos="2580"/>
        </w:tabs>
        <w:spacing w:after="0" w:line="240" w:lineRule="auto"/>
        <w:contextualSpacing/>
        <w:rPr>
          <w:rFonts w:ascii="Arial" w:hAnsi="Arial" w:cs="Arial"/>
        </w:rPr>
      </w:pPr>
      <w:r w:rsidRPr="007E34D3">
        <w:rPr>
          <w:rFonts w:ascii="Arial" w:hAnsi="Arial" w:cs="Arial"/>
        </w:rPr>
        <w:t>Lead a discussion related to one of the topics in the online training/video that is currently relevant to workers in a team meeting or other group setting.</w:t>
      </w:r>
    </w:p>
    <w:p w14:paraId="45E34B42" w14:textId="77777777" w:rsidR="007E34D3" w:rsidRPr="007E34D3" w:rsidRDefault="007E34D3" w:rsidP="007E34D3">
      <w:pPr>
        <w:numPr>
          <w:ilvl w:val="0"/>
          <w:numId w:val="24"/>
        </w:numPr>
        <w:tabs>
          <w:tab w:val="left" w:pos="2580"/>
        </w:tabs>
        <w:spacing w:after="0" w:line="240" w:lineRule="auto"/>
        <w:contextualSpacing/>
        <w:rPr>
          <w:rFonts w:ascii="Arial" w:hAnsi="Arial" w:cs="Arial"/>
        </w:rPr>
      </w:pPr>
      <w:r w:rsidRPr="007E34D3">
        <w:rPr>
          <w:rFonts w:ascii="Arial" w:hAnsi="Arial" w:cs="Arial"/>
        </w:rPr>
        <w:t>Discuss situations/examples of how information contained in the online training/video is evidenced in the work of the organization in a team meeting or other group setting.</w:t>
      </w:r>
    </w:p>
    <w:p w14:paraId="3BCAFF97" w14:textId="77777777" w:rsidR="007E34D3" w:rsidRPr="007E34D3" w:rsidRDefault="007E34D3" w:rsidP="007E34D3">
      <w:pPr>
        <w:numPr>
          <w:ilvl w:val="0"/>
          <w:numId w:val="24"/>
        </w:numPr>
        <w:tabs>
          <w:tab w:val="left" w:pos="2580"/>
        </w:tabs>
        <w:spacing w:after="0" w:line="240" w:lineRule="auto"/>
        <w:contextualSpacing/>
        <w:rPr>
          <w:rFonts w:ascii="Arial" w:hAnsi="Arial" w:cs="Arial"/>
        </w:rPr>
      </w:pPr>
      <w:r w:rsidRPr="007E34D3">
        <w:rPr>
          <w:rFonts w:ascii="Arial" w:hAnsi="Arial" w:cs="Arial"/>
        </w:rPr>
        <w:t>Seek out a subject matter expert in the topic(s) of the online training/video and have him/her present at a team meeting or other group setting.</w:t>
      </w:r>
    </w:p>
    <w:p w14:paraId="6A6D670D" w14:textId="60702D0F" w:rsidR="007D3222" w:rsidRPr="007D3222" w:rsidRDefault="007D3222" w:rsidP="007E34D3">
      <w:pPr>
        <w:jc w:val="center"/>
        <w:rPr>
          <w:rFonts w:ascii="Arial" w:eastAsia="Times New Roman" w:hAnsi="Arial" w:cs="Arial"/>
          <w:color w:val="000000"/>
          <w:sz w:val="24"/>
          <w:szCs w:val="24"/>
        </w:rPr>
      </w:pPr>
    </w:p>
    <w:sectPr w:rsidR="007D3222" w:rsidRPr="007D3222" w:rsidSect="007D3222">
      <w:pgSz w:w="12240" w:h="15840"/>
      <w:pgMar w:top="1080" w:right="108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863AA" w14:textId="77777777" w:rsidR="00D00525" w:rsidRDefault="00D00525" w:rsidP="00BB02A9">
      <w:pPr>
        <w:spacing w:after="0" w:line="240" w:lineRule="auto"/>
      </w:pPr>
      <w:r>
        <w:separator/>
      </w:r>
    </w:p>
  </w:endnote>
  <w:endnote w:type="continuationSeparator" w:id="0">
    <w:p w14:paraId="28835DD6" w14:textId="77777777" w:rsidR="00D00525" w:rsidRDefault="00D00525" w:rsidP="00BB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17D8" w14:textId="77777777" w:rsidR="00780875" w:rsidRDefault="007808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80660"/>
      <w:docPartObj>
        <w:docPartGallery w:val="Page Numbers (Bottom of Page)"/>
        <w:docPartUnique/>
      </w:docPartObj>
    </w:sdtPr>
    <w:sdtEndPr>
      <w:rPr>
        <w:noProof/>
      </w:rPr>
    </w:sdtEndPr>
    <w:sdtContent>
      <w:p w14:paraId="26A934C6" w14:textId="77777777" w:rsidR="00780875" w:rsidRDefault="00780875">
        <w:pPr>
          <w:pStyle w:val="Footer"/>
          <w:jc w:val="center"/>
        </w:pPr>
        <w:r>
          <w:fldChar w:fldCharType="begin"/>
        </w:r>
        <w:r>
          <w:instrText xml:space="preserve"> PAGE   \* MERGEFORMAT </w:instrText>
        </w:r>
        <w:r>
          <w:fldChar w:fldCharType="separate"/>
        </w:r>
        <w:r w:rsidR="00EA5B5E">
          <w:rPr>
            <w:noProof/>
          </w:rPr>
          <w:t>1</w:t>
        </w:r>
        <w:r>
          <w:rPr>
            <w:noProof/>
          </w:rPr>
          <w:fldChar w:fldCharType="end"/>
        </w:r>
      </w:p>
    </w:sdtContent>
  </w:sdt>
  <w:p w14:paraId="445A485A" w14:textId="77777777" w:rsidR="00780875" w:rsidRDefault="007808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7CB3" w14:textId="77777777" w:rsidR="00780875" w:rsidRDefault="0078087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646211"/>
      <w:docPartObj>
        <w:docPartGallery w:val="Page Numbers (Bottom of Page)"/>
        <w:docPartUnique/>
      </w:docPartObj>
    </w:sdtPr>
    <w:sdtEndPr>
      <w:rPr>
        <w:noProof/>
      </w:rPr>
    </w:sdtEndPr>
    <w:sdtContent>
      <w:p w14:paraId="11F2FFA4" w14:textId="47FC49C7" w:rsidR="00780875" w:rsidRDefault="00780875">
        <w:pPr>
          <w:pStyle w:val="Footer"/>
          <w:jc w:val="right"/>
        </w:pPr>
        <w:r>
          <w:fldChar w:fldCharType="begin"/>
        </w:r>
        <w:r>
          <w:instrText xml:space="preserve"> PAGE   \* MERGEFORMAT </w:instrText>
        </w:r>
        <w:r>
          <w:fldChar w:fldCharType="separate"/>
        </w:r>
        <w:r w:rsidR="00EA5B5E">
          <w:rPr>
            <w:noProof/>
          </w:rPr>
          <w:t>19</w:t>
        </w:r>
        <w:r>
          <w:rPr>
            <w:noProof/>
          </w:rPr>
          <w:fldChar w:fldCharType="end"/>
        </w:r>
      </w:p>
    </w:sdtContent>
  </w:sdt>
  <w:p w14:paraId="3245E928" w14:textId="77777777" w:rsidR="00780875" w:rsidRDefault="007808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6BBDD" w14:textId="77777777" w:rsidR="00D00525" w:rsidRDefault="00D00525" w:rsidP="00BB02A9">
      <w:pPr>
        <w:spacing w:after="0" w:line="240" w:lineRule="auto"/>
      </w:pPr>
      <w:r>
        <w:separator/>
      </w:r>
    </w:p>
  </w:footnote>
  <w:footnote w:type="continuationSeparator" w:id="0">
    <w:p w14:paraId="7DF8631F" w14:textId="77777777" w:rsidR="00D00525" w:rsidRDefault="00D00525" w:rsidP="00BB02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A62B" w14:textId="77777777" w:rsidR="00780875" w:rsidRDefault="007808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7A2E" w14:textId="77777777" w:rsidR="00780875" w:rsidRDefault="007808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F582" w14:textId="77777777" w:rsidR="00780875" w:rsidRDefault="0078087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DE460" w14:textId="77777777" w:rsidR="00780875" w:rsidRDefault="007808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645"/>
    <w:multiLevelType w:val="hybridMultilevel"/>
    <w:tmpl w:val="96C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C20F5"/>
    <w:multiLevelType w:val="hybridMultilevel"/>
    <w:tmpl w:val="70C2647C"/>
    <w:lvl w:ilvl="0" w:tplc="62DCEC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4315D"/>
    <w:multiLevelType w:val="hybridMultilevel"/>
    <w:tmpl w:val="82C66FB6"/>
    <w:lvl w:ilvl="0" w:tplc="03F2B5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230EA"/>
    <w:multiLevelType w:val="hybridMultilevel"/>
    <w:tmpl w:val="D94A6B24"/>
    <w:lvl w:ilvl="0" w:tplc="E118D6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8756A"/>
    <w:multiLevelType w:val="hybridMultilevel"/>
    <w:tmpl w:val="6924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B6B2F"/>
    <w:multiLevelType w:val="hybridMultilevel"/>
    <w:tmpl w:val="857C77EA"/>
    <w:lvl w:ilvl="0" w:tplc="2A0A27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84AAF"/>
    <w:multiLevelType w:val="hybridMultilevel"/>
    <w:tmpl w:val="E4D4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B33ED"/>
    <w:multiLevelType w:val="hybridMultilevel"/>
    <w:tmpl w:val="93C8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137BB"/>
    <w:multiLevelType w:val="hybridMultilevel"/>
    <w:tmpl w:val="7704489C"/>
    <w:lvl w:ilvl="0" w:tplc="27AC59FC">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C2520"/>
    <w:multiLevelType w:val="hybridMultilevel"/>
    <w:tmpl w:val="0224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DB4E7B"/>
    <w:multiLevelType w:val="hybridMultilevel"/>
    <w:tmpl w:val="F8C6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C4AB5"/>
    <w:multiLevelType w:val="hybridMultilevel"/>
    <w:tmpl w:val="425C4688"/>
    <w:lvl w:ilvl="0" w:tplc="0409000F">
      <w:start w:val="1"/>
      <w:numFmt w:val="decimal"/>
      <w:lvlText w:val="%1."/>
      <w:lvlJc w:val="left"/>
      <w:pPr>
        <w:ind w:left="720" w:hanging="360"/>
      </w:pPr>
      <w:rPr>
        <w:rFonts w:hint="default"/>
      </w:rPr>
    </w:lvl>
    <w:lvl w:ilvl="1" w:tplc="57DABF64">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2099C"/>
    <w:multiLevelType w:val="hybridMultilevel"/>
    <w:tmpl w:val="C836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80878"/>
    <w:multiLevelType w:val="hybridMultilevel"/>
    <w:tmpl w:val="46AA3A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ECC2585"/>
    <w:multiLevelType w:val="hybridMultilevel"/>
    <w:tmpl w:val="0E44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00675"/>
    <w:multiLevelType w:val="hybridMultilevel"/>
    <w:tmpl w:val="B06C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A7212"/>
    <w:multiLevelType w:val="hybridMultilevel"/>
    <w:tmpl w:val="207693AC"/>
    <w:lvl w:ilvl="0" w:tplc="D6DC56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11640"/>
    <w:multiLevelType w:val="hybridMultilevel"/>
    <w:tmpl w:val="8F7C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328F9"/>
    <w:multiLevelType w:val="hybridMultilevel"/>
    <w:tmpl w:val="BA5E3724"/>
    <w:lvl w:ilvl="0" w:tplc="DAE4F2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05466"/>
    <w:multiLevelType w:val="hybridMultilevel"/>
    <w:tmpl w:val="99CEE6B2"/>
    <w:lvl w:ilvl="0" w:tplc="8C841D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6C7ACD"/>
    <w:multiLevelType w:val="hybridMultilevel"/>
    <w:tmpl w:val="89784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C7AAE"/>
    <w:multiLevelType w:val="hybridMultilevel"/>
    <w:tmpl w:val="694E74D4"/>
    <w:lvl w:ilvl="0" w:tplc="FC3884CE">
      <w:start w:val="1"/>
      <w:numFmt w:val="upperRoman"/>
      <w:lvlText w:val="%1."/>
      <w:lvlJc w:val="left"/>
      <w:pPr>
        <w:ind w:left="1620" w:hanging="72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323639D"/>
    <w:multiLevelType w:val="hybridMultilevel"/>
    <w:tmpl w:val="67582C9C"/>
    <w:lvl w:ilvl="0" w:tplc="C0C60E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581F62"/>
    <w:multiLevelType w:val="hybridMultilevel"/>
    <w:tmpl w:val="C554B348"/>
    <w:lvl w:ilvl="0" w:tplc="54A6E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D61FE"/>
    <w:multiLevelType w:val="hybridMultilevel"/>
    <w:tmpl w:val="C088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3"/>
  </w:num>
  <w:num w:numId="4">
    <w:abstractNumId w:val="24"/>
  </w:num>
  <w:num w:numId="5">
    <w:abstractNumId w:val="9"/>
  </w:num>
  <w:num w:numId="6">
    <w:abstractNumId w:val="7"/>
  </w:num>
  <w:num w:numId="7">
    <w:abstractNumId w:val="6"/>
  </w:num>
  <w:num w:numId="8">
    <w:abstractNumId w:val="17"/>
  </w:num>
  <w:num w:numId="9">
    <w:abstractNumId w:val="15"/>
  </w:num>
  <w:num w:numId="10">
    <w:abstractNumId w:val="23"/>
  </w:num>
  <w:num w:numId="11">
    <w:abstractNumId w:val="8"/>
  </w:num>
  <w:num w:numId="12">
    <w:abstractNumId w:val="5"/>
  </w:num>
  <w:num w:numId="13">
    <w:abstractNumId w:val="12"/>
  </w:num>
  <w:num w:numId="14">
    <w:abstractNumId w:val="4"/>
  </w:num>
  <w:num w:numId="15">
    <w:abstractNumId w:val="3"/>
  </w:num>
  <w:num w:numId="16">
    <w:abstractNumId w:val="20"/>
  </w:num>
  <w:num w:numId="17">
    <w:abstractNumId w:val="1"/>
  </w:num>
  <w:num w:numId="18">
    <w:abstractNumId w:val="2"/>
  </w:num>
  <w:num w:numId="19">
    <w:abstractNumId w:val="19"/>
  </w:num>
  <w:num w:numId="20">
    <w:abstractNumId w:val="21"/>
  </w:num>
  <w:num w:numId="21">
    <w:abstractNumId w:val="16"/>
  </w:num>
  <w:num w:numId="22">
    <w:abstractNumId w:val="18"/>
  </w:num>
  <w:num w:numId="23">
    <w:abstractNumId w:val="14"/>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A9"/>
    <w:rsid w:val="00023C1A"/>
    <w:rsid w:val="00034A63"/>
    <w:rsid w:val="000B0F9E"/>
    <w:rsid w:val="000B2C10"/>
    <w:rsid w:val="000C38C7"/>
    <w:rsid w:val="000E5101"/>
    <w:rsid w:val="000F2E82"/>
    <w:rsid w:val="001168A7"/>
    <w:rsid w:val="00140F1B"/>
    <w:rsid w:val="00161F9C"/>
    <w:rsid w:val="001E6552"/>
    <w:rsid w:val="001F17A6"/>
    <w:rsid w:val="0021174C"/>
    <w:rsid w:val="002147A9"/>
    <w:rsid w:val="00230D13"/>
    <w:rsid w:val="002334BF"/>
    <w:rsid w:val="00233CA6"/>
    <w:rsid w:val="002662BE"/>
    <w:rsid w:val="00274B6F"/>
    <w:rsid w:val="002959E6"/>
    <w:rsid w:val="002A20A8"/>
    <w:rsid w:val="002C05D1"/>
    <w:rsid w:val="002C3E2C"/>
    <w:rsid w:val="002D3569"/>
    <w:rsid w:val="002D5DF8"/>
    <w:rsid w:val="002E525D"/>
    <w:rsid w:val="002F0E5B"/>
    <w:rsid w:val="003473CA"/>
    <w:rsid w:val="003B0FE9"/>
    <w:rsid w:val="003B5DA9"/>
    <w:rsid w:val="003F3DC1"/>
    <w:rsid w:val="00400388"/>
    <w:rsid w:val="004205E5"/>
    <w:rsid w:val="00477B15"/>
    <w:rsid w:val="004B5A08"/>
    <w:rsid w:val="004D243C"/>
    <w:rsid w:val="004D48C6"/>
    <w:rsid w:val="004F39CE"/>
    <w:rsid w:val="005036B0"/>
    <w:rsid w:val="00504FA8"/>
    <w:rsid w:val="00530622"/>
    <w:rsid w:val="00563E70"/>
    <w:rsid w:val="0057265F"/>
    <w:rsid w:val="0057680C"/>
    <w:rsid w:val="00583EFF"/>
    <w:rsid w:val="005C62D7"/>
    <w:rsid w:val="005E1597"/>
    <w:rsid w:val="005E382A"/>
    <w:rsid w:val="00604C29"/>
    <w:rsid w:val="0061597F"/>
    <w:rsid w:val="006A4622"/>
    <w:rsid w:val="006B0F0F"/>
    <w:rsid w:val="006F2E77"/>
    <w:rsid w:val="00716448"/>
    <w:rsid w:val="00746978"/>
    <w:rsid w:val="00751570"/>
    <w:rsid w:val="007543A8"/>
    <w:rsid w:val="00770C52"/>
    <w:rsid w:val="00777363"/>
    <w:rsid w:val="00780875"/>
    <w:rsid w:val="007A0BA9"/>
    <w:rsid w:val="007C4A53"/>
    <w:rsid w:val="007C4CE1"/>
    <w:rsid w:val="007D3222"/>
    <w:rsid w:val="007E34D3"/>
    <w:rsid w:val="007E3871"/>
    <w:rsid w:val="008074FD"/>
    <w:rsid w:val="008260F6"/>
    <w:rsid w:val="00864E3B"/>
    <w:rsid w:val="008719ED"/>
    <w:rsid w:val="00920CC8"/>
    <w:rsid w:val="009223E8"/>
    <w:rsid w:val="009265DB"/>
    <w:rsid w:val="009347AC"/>
    <w:rsid w:val="009656F3"/>
    <w:rsid w:val="009A35AC"/>
    <w:rsid w:val="009A6CEA"/>
    <w:rsid w:val="009D7698"/>
    <w:rsid w:val="009E27E0"/>
    <w:rsid w:val="009E6A87"/>
    <w:rsid w:val="00A44E2C"/>
    <w:rsid w:val="00A511E5"/>
    <w:rsid w:val="00A77502"/>
    <w:rsid w:val="00AA6A02"/>
    <w:rsid w:val="00AB3047"/>
    <w:rsid w:val="00B37D2B"/>
    <w:rsid w:val="00B40F9D"/>
    <w:rsid w:val="00BA4AE8"/>
    <w:rsid w:val="00BA5685"/>
    <w:rsid w:val="00BB02A9"/>
    <w:rsid w:val="00BC1FEC"/>
    <w:rsid w:val="00BC23E0"/>
    <w:rsid w:val="00BC368D"/>
    <w:rsid w:val="00BE71BB"/>
    <w:rsid w:val="00C028E7"/>
    <w:rsid w:val="00C17D9E"/>
    <w:rsid w:val="00C216BB"/>
    <w:rsid w:val="00C2526C"/>
    <w:rsid w:val="00C4613E"/>
    <w:rsid w:val="00C653E9"/>
    <w:rsid w:val="00C66E83"/>
    <w:rsid w:val="00C93044"/>
    <w:rsid w:val="00CA1F6C"/>
    <w:rsid w:val="00CA76EF"/>
    <w:rsid w:val="00D00525"/>
    <w:rsid w:val="00D33496"/>
    <w:rsid w:val="00D40722"/>
    <w:rsid w:val="00D52CF0"/>
    <w:rsid w:val="00D71486"/>
    <w:rsid w:val="00D716A2"/>
    <w:rsid w:val="00D851CB"/>
    <w:rsid w:val="00DA0769"/>
    <w:rsid w:val="00DD3D92"/>
    <w:rsid w:val="00DD47E5"/>
    <w:rsid w:val="00DD497D"/>
    <w:rsid w:val="00DF2C15"/>
    <w:rsid w:val="00E004B1"/>
    <w:rsid w:val="00E40F11"/>
    <w:rsid w:val="00E462C7"/>
    <w:rsid w:val="00E66D8A"/>
    <w:rsid w:val="00E703F7"/>
    <w:rsid w:val="00E76B0E"/>
    <w:rsid w:val="00E77B50"/>
    <w:rsid w:val="00E87206"/>
    <w:rsid w:val="00EA02D1"/>
    <w:rsid w:val="00EA13EA"/>
    <w:rsid w:val="00EA32F2"/>
    <w:rsid w:val="00EA5B5E"/>
    <w:rsid w:val="00EE402E"/>
    <w:rsid w:val="00EE5F00"/>
    <w:rsid w:val="00EF4692"/>
    <w:rsid w:val="00F22470"/>
    <w:rsid w:val="00F72062"/>
    <w:rsid w:val="00F961BC"/>
    <w:rsid w:val="00FA5A45"/>
    <w:rsid w:val="00FB590C"/>
    <w:rsid w:val="00FC2BF7"/>
    <w:rsid w:val="00FD08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41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BA9"/>
    <w:pPr>
      <w:ind w:left="720"/>
      <w:contextualSpacing/>
    </w:pPr>
  </w:style>
  <w:style w:type="character" w:styleId="Hyperlink">
    <w:name w:val="Hyperlink"/>
    <w:basedOn w:val="DefaultParagraphFont"/>
    <w:uiPriority w:val="99"/>
    <w:unhideWhenUsed/>
    <w:rsid w:val="00D71486"/>
    <w:rPr>
      <w:color w:val="0000FF" w:themeColor="hyperlink"/>
      <w:u w:val="single"/>
    </w:rPr>
  </w:style>
  <w:style w:type="paragraph" w:styleId="Header">
    <w:name w:val="header"/>
    <w:basedOn w:val="Normal"/>
    <w:link w:val="HeaderChar"/>
    <w:uiPriority w:val="99"/>
    <w:unhideWhenUsed/>
    <w:rsid w:val="00BB0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2A9"/>
  </w:style>
  <w:style w:type="paragraph" w:styleId="Footer">
    <w:name w:val="footer"/>
    <w:basedOn w:val="Normal"/>
    <w:link w:val="FooterChar"/>
    <w:uiPriority w:val="99"/>
    <w:unhideWhenUsed/>
    <w:rsid w:val="00BB0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2A9"/>
  </w:style>
  <w:style w:type="character" w:styleId="CommentReference">
    <w:name w:val="annotation reference"/>
    <w:basedOn w:val="DefaultParagraphFont"/>
    <w:uiPriority w:val="99"/>
    <w:semiHidden/>
    <w:unhideWhenUsed/>
    <w:rsid w:val="00D851CB"/>
    <w:rPr>
      <w:sz w:val="16"/>
      <w:szCs w:val="16"/>
    </w:rPr>
  </w:style>
  <w:style w:type="paragraph" w:styleId="CommentText">
    <w:name w:val="annotation text"/>
    <w:basedOn w:val="Normal"/>
    <w:link w:val="CommentTextChar"/>
    <w:uiPriority w:val="99"/>
    <w:semiHidden/>
    <w:unhideWhenUsed/>
    <w:rsid w:val="00D851CB"/>
    <w:pPr>
      <w:spacing w:line="240" w:lineRule="auto"/>
    </w:pPr>
    <w:rPr>
      <w:sz w:val="20"/>
      <w:szCs w:val="20"/>
    </w:rPr>
  </w:style>
  <w:style w:type="character" w:customStyle="1" w:styleId="CommentTextChar">
    <w:name w:val="Comment Text Char"/>
    <w:basedOn w:val="DefaultParagraphFont"/>
    <w:link w:val="CommentText"/>
    <w:uiPriority w:val="99"/>
    <w:semiHidden/>
    <w:rsid w:val="00D851CB"/>
    <w:rPr>
      <w:sz w:val="20"/>
      <w:szCs w:val="20"/>
    </w:rPr>
  </w:style>
  <w:style w:type="paragraph" w:styleId="CommentSubject">
    <w:name w:val="annotation subject"/>
    <w:basedOn w:val="CommentText"/>
    <w:next w:val="CommentText"/>
    <w:link w:val="CommentSubjectChar"/>
    <w:uiPriority w:val="99"/>
    <w:semiHidden/>
    <w:unhideWhenUsed/>
    <w:rsid w:val="00D851CB"/>
    <w:rPr>
      <w:b/>
      <w:bCs/>
    </w:rPr>
  </w:style>
  <w:style w:type="character" w:customStyle="1" w:styleId="CommentSubjectChar">
    <w:name w:val="Comment Subject Char"/>
    <w:basedOn w:val="CommentTextChar"/>
    <w:link w:val="CommentSubject"/>
    <w:uiPriority w:val="99"/>
    <w:semiHidden/>
    <w:rsid w:val="00D851CB"/>
    <w:rPr>
      <w:b/>
      <w:bCs/>
      <w:sz w:val="20"/>
      <w:szCs w:val="20"/>
    </w:rPr>
  </w:style>
  <w:style w:type="paragraph" w:styleId="BalloonText">
    <w:name w:val="Balloon Text"/>
    <w:basedOn w:val="Normal"/>
    <w:link w:val="BalloonTextChar"/>
    <w:uiPriority w:val="99"/>
    <w:semiHidden/>
    <w:unhideWhenUsed/>
    <w:rsid w:val="00D85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20.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9"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Counties with Contracted</a:t>
            </a:r>
            <a:r>
              <a:rPr lang="en-US" sz="1400" baseline="0"/>
              <a:t> Training</a:t>
            </a:r>
            <a:endParaRPr lang="en-US" sz="1400"/>
          </a:p>
        </c:rich>
      </c:tx>
      <c:overlay val="0"/>
    </c:title>
    <c:autoTitleDeleted val="0"/>
    <c:plotArea>
      <c:layout/>
      <c:barChart>
        <c:barDir val="bar"/>
        <c:grouping val="clustered"/>
        <c:varyColors val="0"/>
        <c:ser>
          <c:idx val="0"/>
          <c:order val="0"/>
          <c:tx>
            <c:strRef>
              <c:f>Sheet2!$J$2</c:f>
              <c:strCache>
                <c:ptCount val="1"/>
                <c:pt idx="0">
                  <c:v># of Counties</c:v>
                </c:pt>
              </c:strCache>
            </c:strRef>
          </c:tx>
          <c:invertIfNegative val="0"/>
          <c:cat>
            <c:strRef>
              <c:f>Sheet2!$K$1:$R$1</c:f>
              <c:strCache>
                <c:ptCount val="8"/>
                <c:pt idx="0">
                  <c:v>History of Soc Svc</c:v>
                </c:pt>
                <c:pt idx="1">
                  <c:v>Poverty Cond/Imp</c:v>
                </c:pt>
                <c:pt idx="2">
                  <c:v>Env/Cult Impacts</c:v>
                </c:pt>
                <c:pt idx="3">
                  <c:v>Cond Impacting Families</c:v>
                </c:pt>
                <c:pt idx="4">
                  <c:v>Service Provision</c:v>
                </c:pt>
                <c:pt idx="5">
                  <c:v>Systems Impacts</c:v>
                </c:pt>
                <c:pt idx="6">
                  <c:v>Attitudes and Ethics</c:v>
                </c:pt>
                <c:pt idx="7">
                  <c:v>Working in a Public HSO</c:v>
                </c:pt>
              </c:strCache>
            </c:strRef>
          </c:cat>
          <c:val>
            <c:numRef>
              <c:f>Sheet2!$K$2:$R$2</c:f>
              <c:numCache>
                <c:formatCode>General</c:formatCode>
                <c:ptCount val="8"/>
                <c:pt idx="0">
                  <c:v>0.0</c:v>
                </c:pt>
                <c:pt idx="1">
                  <c:v>4.0</c:v>
                </c:pt>
                <c:pt idx="2">
                  <c:v>6.0</c:v>
                </c:pt>
                <c:pt idx="3">
                  <c:v>7.0</c:v>
                </c:pt>
                <c:pt idx="4">
                  <c:v>7.0</c:v>
                </c:pt>
                <c:pt idx="5">
                  <c:v>2.0</c:v>
                </c:pt>
                <c:pt idx="6">
                  <c:v>2.0</c:v>
                </c:pt>
                <c:pt idx="7">
                  <c:v>2.0</c:v>
                </c:pt>
              </c:numCache>
            </c:numRef>
          </c:val>
        </c:ser>
        <c:dLbls>
          <c:showLegendKey val="0"/>
          <c:showVal val="0"/>
          <c:showCatName val="0"/>
          <c:showSerName val="0"/>
          <c:showPercent val="0"/>
          <c:showBubbleSize val="0"/>
        </c:dLbls>
        <c:gapWidth val="150"/>
        <c:axId val="-1374421808"/>
        <c:axId val="-1374401664"/>
      </c:barChart>
      <c:catAx>
        <c:axId val="-1374421808"/>
        <c:scaling>
          <c:orientation val="minMax"/>
        </c:scaling>
        <c:delete val="0"/>
        <c:axPos val="l"/>
        <c:numFmt formatCode="General" sourceLinked="0"/>
        <c:majorTickMark val="out"/>
        <c:minorTickMark val="none"/>
        <c:tickLblPos val="nextTo"/>
        <c:crossAx val="-1374401664"/>
        <c:crosses val="autoZero"/>
        <c:auto val="1"/>
        <c:lblAlgn val="ctr"/>
        <c:lblOffset val="100"/>
        <c:noMultiLvlLbl val="0"/>
      </c:catAx>
      <c:valAx>
        <c:axId val="-1374401664"/>
        <c:scaling>
          <c:orientation val="minMax"/>
        </c:scaling>
        <c:delete val="0"/>
        <c:axPos val="b"/>
        <c:majorGridlines/>
        <c:numFmt formatCode="General" sourceLinked="1"/>
        <c:majorTickMark val="out"/>
        <c:minorTickMark val="none"/>
        <c:tickLblPos val="nextTo"/>
        <c:crossAx val="-137442180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Counties with Contracted</a:t>
            </a:r>
            <a:r>
              <a:rPr lang="en-US" sz="1400" baseline="0"/>
              <a:t> Training</a:t>
            </a:r>
            <a:endParaRPr lang="en-US" sz="1400"/>
          </a:p>
        </c:rich>
      </c:tx>
      <c:overlay val="0"/>
    </c:title>
    <c:autoTitleDeleted val="0"/>
    <c:plotArea>
      <c:layout/>
      <c:barChart>
        <c:barDir val="bar"/>
        <c:grouping val="clustered"/>
        <c:varyColors val="0"/>
        <c:ser>
          <c:idx val="0"/>
          <c:order val="0"/>
          <c:tx>
            <c:strRef>
              <c:f>Sheet2!$J$2</c:f>
              <c:strCache>
                <c:ptCount val="1"/>
                <c:pt idx="0">
                  <c:v># of Counties</c:v>
                </c:pt>
              </c:strCache>
            </c:strRef>
          </c:tx>
          <c:invertIfNegative val="0"/>
          <c:cat>
            <c:strRef>
              <c:f>Sheet2!$K$1:$R$1</c:f>
              <c:strCache>
                <c:ptCount val="8"/>
                <c:pt idx="0">
                  <c:v>History of Soc Svc</c:v>
                </c:pt>
                <c:pt idx="1">
                  <c:v>Poverty Cond/Imp</c:v>
                </c:pt>
                <c:pt idx="2">
                  <c:v>Env/Cult Impacts</c:v>
                </c:pt>
                <c:pt idx="3">
                  <c:v>Cond Impacting Families</c:v>
                </c:pt>
                <c:pt idx="4">
                  <c:v>Service Provision</c:v>
                </c:pt>
                <c:pt idx="5">
                  <c:v>Systems Impacts</c:v>
                </c:pt>
                <c:pt idx="6">
                  <c:v>Attitudes and Ethics</c:v>
                </c:pt>
                <c:pt idx="7">
                  <c:v>Working in a Public HSO</c:v>
                </c:pt>
              </c:strCache>
            </c:strRef>
          </c:cat>
          <c:val>
            <c:numRef>
              <c:f>Sheet2!$K$2:$R$2</c:f>
              <c:numCache>
                <c:formatCode>General</c:formatCode>
                <c:ptCount val="8"/>
                <c:pt idx="0">
                  <c:v>0</c:v>
                </c:pt>
                <c:pt idx="1">
                  <c:v>4</c:v>
                </c:pt>
                <c:pt idx="2">
                  <c:v>6</c:v>
                </c:pt>
                <c:pt idx="3">
                  <c:v>7</c:v>
                </c:pt>
                <c:pt idx="4">
                  <c:v>7</c:v>
                </c:pt>
                <c:pt idx="5">
                  <c:v>2</c:v>
                </c:pt>
                <c:pt idx="6">
                  <c:v>2</c:v>
                </c:pt>
                <c:pt idx="7">
                  <c:v>2</c:v>
                </c:pt>
              </c:numCache>
            </c:numRef>
          </c:val>
        </c:ser>
        <c:dLbls>
          <c:showLegendKey val="0"/>
          <c:showVal val="0"/>
          <c:showCatName val="0"/>
          <c:showSerName val="0"/>
          <c:showPercent val="0"/>
          <c:showBubbleSize val="0"/>
        </c:dLbls>
        <c:gapWidth val="150"/>
        <c:axId val="135966080"/>
        <c:axId val="135976064"/>
      </c:barChart>
      <c:catAx>
        <c:axId val="135966080"/>
        <c:scaling>
          <c:orientation val="minMax"/>
        </c:scaling>
        <c:delete val="0"/>
        <c:axPos val="l"/>
        <c:majorTickMark val="out"/>
        <c:minorTickMark val="none"/>
        <c:tickLblPos val="nextTo"/>
        <c:crossAx val="135976064"/>
        <c:crosses val="autoZero"/>
        <c:auto val="1"/>
        <c:lblAlgn val="ctr"/>
        <c:lblOffset val="100"/>
        <c:noMultiLvlLbl val="0"/>
      </c:catAx>
      <c:valAx>
        <c:axId val="135976064"/>
        <c:scaling>
          <c:orientation val="minMax"/>
        </c:scaling>
        <c:delete val="0"/>
        <c:axPos val="b"/>
        <c:majorGridlines/>
        <c:numFmt formatCode="General" sourceLinked="1"/>
        <c:majorTickMark val="out"/>
        <c:minorTickMark val="none"/>
        <c:tickLblPos val="nextTo"/>
        <c:crossAx val="1359660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Counties with In-House Training</a:t>
            </a:r>
          </a:p>
        </c:rich>
      </c:tx>
      <c:overlay val="0"/>
    </c:title>
    <c:autoTitleDeleted val="0"/>
    <c:plotArea>
      <c:layout/>
      <c:barChart>
        <c:barDir val="bar"/>
        <c:grouping val="clustered"/>
        <c:varyColors val="0"/>
        <c:ser>
          <c:idx val="0"/>
          <c:order val="0"/>
          <c:tx>
            <c:strRef>
              <c:f>Sheet2!$A$2</c:f>
              <c:strCache>
                <c:ptCount val="1"/>
                <c:pt idx="0">
                  <c:v># of Counties</c:v>
                </c:pt>
              </c:strCache>
            </c:strRef>
          </c:tx>
          <c:invertIfNegative val="0"/>
          <c:cat>
            <c:strRef>
              <c:f>Sheet2!$B$1:$I$1</c:f>
              <c:strCache>
                <c:ptCount val="8"/>
                <c:pt idx="0">
                  <c:v>History of Social Services</c:v>
                </c:pt>
                <c:pt idx="1">
                  <c:v>Poverty-Cond/Impacts</c:v>
                </c:pt>
                <c:pt idx="2">
                  <c:v>Env/Cult Impacts</c:v>
                </c:pt>
                <c:pt idx="3">
                  <c:v>Cond Impacting Families</c:v>
                </c:pt>
                <c:pt idx="4">
                  <c:v>Service Provision</c:v>
                </c:pt>
                <c:pt idx="5">
                  <c:v>Systems Impacts</c:v>
                </c:pt>
                <c:pt idx="6">
                  <c:v>Attitudes and Ethics</c:v>
                </c:pt>
                <c:pt idx="7">
                  <c:v>Working in a Public HSO</c:v>
                </c:pt>
              </c:strCache>
            </c:strRef>
          </c:cat>
          <c:val>
            <c:numRef>
              <c:f>Sheet2!$B$2:$I$2</c:f>
              <c:numCache>
                <c:formatCode>General</c:formatCode>
                <c:ptCount val="8"/>
                <c:pt idx="0">
                  <c:v>3.0</c:v>
                </c:pt>
                <c:pt idx="1">
                  <c:v>4.0</c:v>
                </c:pt>
                <c:pt idx="2">
                  <c:v>8.0</c:v>
                </c:pt>
                <c:pt idx="3">
                  <c:v>5.0</c:v>
                </c:pt>
                <c:pt idx="4">
                  <c:v>7.0</c:v>
                </c:pt>
                <c:pt idx="5">
                  <c:v>4.0</c:v>
                </c:pt>
                <c:pt idx="6">
                  <c:v>7.0</c:v>
                </c:pt>
                <c:pt idx="7">
                  <c:v>6.0</c:v>
                </c:pt>
              </c:numCache>
            </c:numRef>
          </c:val>
        </c:ser>
        <c:dLbls>
          <c:showLegendKey val="0"/>
          <c:showVal val="0"/>
          <c:showCatName val="0"/>
          <c:showSerName val="0"/>
          <c:showPercent val="0"/>
          <c:showBubbleSize val="0"/>
        </c:dLbls>
        <c:gapWidth val="150"/>
        <c:axId val="-1374777776"/>
        <c:axId val="-1374775456"/>
      </c:barChart>
      <c:catAx>
        <c:axId val="-1374777776"/>
        <c:scaling>
          <c:orientation val="minMax"/>
        </c:scaling>
        <c:delete val="0"/>
        <c:axPos val="l"/>
        <c:numFmt formatCode="General" sourceLinked="0"/>
        <c:majorTickMark val="out"/>
        <c:minorTickMark val="none"/>
        <c:tickLblPos val="nextTo"/>
        <c:crossAx val="-1374775456"/>
        <c:crosses val="autoZero"/>
        <c:auto val="1"/>
        <c:lblAlgn val="ctr"/>
        <c:lblOffset val="100"/>
        <c:noMultiLvlLbl val="0"/>
      </c:catAx>
      <c:valAx>
        <c:axId val="-1374775456"/>
        <c:scaling>
          <c:orientation val="minMax"/>
        </c:scaling>
        <c:delete val="0"/>
        <c:axPos val="b"/>
        <c:majorGridlines/>
        <c:numFmt formatCode="General" sourceLinked="1"/>
        <c:majorTickMark val="out"/>
        <c:minorTickMark val="none"/>
        <c:tickLblPos val="nextTo"/>
        <c:crossAx val="-1374777776"/>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Counties with In-House Training</a:t>
            </a:r>
          </a:p>
        </c:rich>
      </c:tx>
      <c:overlay val="0"/>
    </c:title>
    <c:autoTitleDeleted val="0"/>
    <c:plotArea>
      <c:layout/>
      <c:barChart>
        <c:barDir val="bar"/>
        <c:grouping val="clustered"/>
        <c:varyColors val="0"/>
        <c:ser>
          <c:idx val="0"/>
          <c:order val="0"/>
          <c:tx>
            <c:strRef>
              <c:f>Sheet2!$A$2</c:f>
              <c:strCache>
                <c:ptCount val="1"/>
                <c:pt idx="0">
                  <c:v># of Counties</c:v>
                </c:pt>
              </c:strCache>
            </c:strRef>
          </c:tx>
          <c:invertIfNegative val="0"/>
          <c:cat>
            <c:strRef>
              <c:f>Sheet2!$B$1:$I$1</c:f>
              <c:strCache>
                <c:ptCount val="8"/>
                <c:pt idx="0">
                  <c:v>History of Social Services</c:v>
                </c:pt>
                <c:pt idx="1">
                  <c:v>Poverty-Cond/Impacts</c:v>
                </c:pt>
                <c:pt idx="2">
                  <c:v>Env/Cult Impacts</c:v>
                </c:pt>
                <c:pt idx="3">
                  <c:v>Cond Impacting Families</c:v>
                </c:pt>
                <c:pt idx="4">
                  <c:v>Service Provision</c:v>
                </c:pt>
                <c:pt idx="5">
                  <c:v>Systems Impacts</c:v>
                </c:pt>
                <c:pt idx="6">
                  <c:v>Attitudes and Ethics</c:v>
                </c:pt>
                <c:pt idx="7">
                  <c:v>Working in a Public HSO</c:v>
                </c:pt>
              </c:strCache>
            </c:strRef>
          </c:cat>
          <c:val>
            <c:numRef>
              <c:f>Sheet2!$B$2:$I$2</c:f>
              <c:numCache>
                <c:formatCode>General</c:formatCode>
                <c:ptCount val="8"/>
                <c:pt idx="0">
                  <c:v>3</c:v>
                </c:pt>
                <c:pt idx="1">
                  <c:v>4</c:v>
                </c:pt>
                <c:pt idx="2">
                  <c:v>8</c:v>
                </c:pt>
                <c:pt idx="3">
                  <c:v>5</c:v>
                </c:pt>
                <c:pt idx="4">
                  <c:v>7</c:v>
                </c:pt>
                <c:pt idx="5">
                  <c:v>4</c:v>
                </c:pt>
                <c:pt idx="6">
                  <c:v>7</c:v>
                </c:pt>
                <c:pt idx="7">
                  <c:v>6</c:v>
                </c:pt>
              </c:numCache>
            </c:numRef>
          </c:val>
        </c:ser>
        <c:dLbls>
          <c:showLegendKey val="0"/>
          <c:showVal val="0"/>
          <c:showCatName val="0"/>
          <c:showSerName val="0"/>
          <c:showPercent val="0"/>
          <c:showBubbleSize val="0"/>
        </c:dLbls>
        <c:gapWidth val="150"/>
        <c:axId val="136030080"/>
        <c:axId val="136031616"/>
      </c:barChart>
      <c:catAx>
        <c:axId val="136030080"/>
        <c:scaling>
          <c:orientation val="minMax"/>
        </c:scaling>
        <c:delete val="0"/>
        <c:axPos val="l"/>
        <c:majorTickMark val="out"/>
        <c:minorTickMark val="none"/>
        <c:tickLblPos val="nextTo"/>
        <c:crossAx val="136031616"/>
        <c:crosses val="autoZero"/>
        <c:auto val="1"/>
        <c:lblAlgn val="ctr"/>
        <c:lblOffset val="100"/>
        <c:noMultiLvlLbl val="0"/>
      </c:catAx>
      <c:valAx>
        <c:axId val="136031616"/>
        <c:scaling>
          <c:orientation val="minMax"/>
        </c:scaling>
        <c:delete val="0"/>
        <c:axPos val="b"/>
        <c:majorGridlines/>
        <c:numFmt formatCode="General" sourceLinked="1"/>
        <c:majorTickMark val="out"/>
        <c:minorTickMark val="none"/>
        <c:tickLblPos val="nextTo"/>
        <c:crossAx val="1360300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7097</Words>
  <Characters>40459</Characters>
  <Application>Microsoft Macintosh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Hengeveld-Bidmon</dc:creator>
  <cp:lastModifiedBy>Lia Swindle</cp:lastModifiedBy>
  <cp:revision>2</cp:revision>
  <dcterms:created xsi:type="dcterms:W3CDTF">2017-07-25T18:20:00Z</dcterms:created>
  <dcterms:modified xsi:type="dcterms:W3CDTF">2017-07-25T18:20:00Z</dcterms:modified>
</cp:coreProperties>
</file>